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eastAsiaTheme="majorEastAsia" w:hAnsi="Gill Sans MT" w:cstheme="majorBidi"/>
          <w:color w:val="5B5834"/>
          <w:sz w:val="28"/>
          <w:szCs w:val="28"/>
        </w:rPr>
        <w:id w:val="-722134640"/>
        <w:docPartObj>
          <w:docPartGallery w:val="Cover Pages"/>
          <w:docPartUnique/>
        </w:docPartObj>
      </w:sdtPr>
      <w:sdtEndPr>
        <w:rPr>
          <w:rFonts w:eastAsiaTheme="minorHAnsi" w:cs="Times New Roman"/>
          <w:color w:val="auto"/>
        </w:rPr>
      </w:sdtEndPr>
      <w:sdtContent>
        <w:p w:rsidR="0017528F" w:rsidRPr="00546C45" w:rsidRDefault="00960F20">
          <w:pPr>
            <w:rPr>
              <w:rFonts w:ascii="Gill Sans MT" w:hAnsi="Gill Sans MT"/>
              <w:sz w:val="28"/>
              <w:szCs w:val="28"/>
            </w:rPr>
          </w:pPr>
          <w:r w:rsidRPr="00546C45">
            <w:rPr>
              <w:rFonts w:ascii="Gill Sans MT" w:hAnsi="Gill Sans MT"/>
              <w:noProof/>
              <w:sz w:val="28"/>
              <w:szCs w:val="28"/>
            </w:rPr>
            <w:drawing>
              <wp:inline distT="0" distB="0" distL="0" distR="0" wp14:anchorId="42CC4787" wp14:editId="0C8C7B13">
                <wp:extent cx="5794583"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_Newsl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4112" cy="1931030"/>
                        </a:xfrm>
                        <a:prstGeom prst="rect">
                          <a:avLst/>
                        </a:prstGeom>
                      </pic:spPr>
                    </pic:pic>
                  </a:graphicData>
                </a:graphic>
              </wp:inline>
            </w:drawing>
          </w:r>
        </w:p>
        <w:p w:rsidR="00960F20" w:rsidRPr="00546C45" w:rsidRDefault="00960F20" w:rsidP="00960F20">
          <w:pPr>
            <w:pStyle w:val="NoSpacing"/>
            <w:pBdr>
              <w:bottom w:val="single" w:sz="6" w:space="4" w:color="7F7F7F" w:themeColor="text1" w:themeTint="80"/>
            </w:pBdr>
            <w:rPr>
              <w:rFonts w:ascii="Gill Sans MT" w:hAnsi="Gill Sans MT"/>
              <w:sz w:val="28"/>
              <w:szCs w:val="28"/>
            </w:rPr>
          </w:pPr>
        </w:p>
        <w:p w:rsidR="00960F20" w:rsidRPr="00546C45" w:rsidRDefault="00960F20" w:rsidP="00960F20">
          <w:pPr>
            <w:rPr>
              <w:rFonts w:ascii="Gill Sans MT" w:hAnsi="Gill Sans MT"/>
              <w:sz w:val="28"/>
              <w:szCs w:val="28"/>
            </w:rPr>
          </w:pPr>
        </w:p>
        <w:p w:rsidR="00960F20" w:rsidRPr="00546C45" w:rsidRDefault="00960F20" w:rsidP="00960F20">
          <w:pPr>
            <w:rPr>
              <w:rFonts w:ascii="Gill Sans MT" w:hAnsi="Gill Sans MT"/>
              <w:sz w:val="28"/>
              <w:szCs w:val="28"/>
            </w:rPr>
          </w:pPr>
        </w:p>
        <w:p w:rsidR="00960F20" w:rsidRPr="00546C45" w:rsidRDefault="00960F20" w:rsidP="00960F20">
          <w:pPr>
            <w:rPr>
              <w:rFonts w:ascii="Gill Sans MT" w:hAnsi="Gill Sans MT"/>
              <w:sz w:val="28"/>
              <w:szCs w:val="28"/>
            </w:rPr>
          </w:pPr>
        </w:p>
        <w:p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r w:rsidRPr="00546C45">
            <w:rPr>
              <w:rFonts w:ascii="Gill Sans MT" w:hAnsi="Gill Sans MT"/>
              <w:sz w:val="28"/>
              <w:szCs w:val="28"/>
            </w:rPr>
            <w:tab/>
          </w:r>
        </w:p>
        <w:p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p>
        <w:p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p>
        <w:p w:rsidR="00960F20" w:rsidRPr="00546C45" w:rsidRDefault="008978B3" w:rsidP="000866EC">
          <w:pPr>
            <w:pStyle w:val="NoSpacing"/>
            <w:pBdr>
              <w:bottom w:val="single" w:sz="6" w:space="4" w:color="7F7F7F" w:themeColor="text1" w:themeTint="80"/>
            </w:pBdr>
            <w:tabs>
              <w:tab w:val="left" w:pos="1872"/>
            </w:tabs>
            <w:jc w:val="center"/>
            <w:rPr>
              <w:rFonts w:ascii="Gill Sans MT" w:hAnsi="Gill Sans MT"/>
              <w:sz w:val="40"/>
              <w:szCs w:val="28"/>
            </w:rPr>
          </w:pPr>
          <w:r>
            <w:rPr>
              <w:rFonts w:ascii="Gill Sans MT" w:hAnsi="Gill Sans MT"/>
              <w:sz w:val="40"/>
              <w:szCs w:val="28"/>
            </w:rPr>
            <w:t>Children Missing Education Procedures</w:t>
          </w:r>
        </w:p>
        <w:p w:rsidR="00960F20" w:rsidRPr="00546C45" w:rsidRDefault="00960F20" w:rsidP="00960F20">
          <w:pPr>
            <w:pStyle w:val="NoSpacing"/>
            <w:pBdr>
              <w:bottom w:val="single" w:sz="6" w:space="4" w:color="7F7F7F" w:themeColor="text1" w:themeTint="80"/>
            </w:pBdr>
            <w:tabs>
              <w:tab w:val="left" w:pos="1872"/>
            </w:tabs>
            <w:rPr>
              <w:rFonts w:ascii="Gill Sans MT" w:hAnsi="Gill Sans MT"/>
              <w:sz w:val="28"/>
              <w:szCs w:val="28"/>
            </w:rPr>
          </w:pPr>
        </w:p>
        <w:p w:rsidR="00960F20" w:rsidRPr="00546C45" w:rsidRDefault="00C50F34" w:rsidP="000866EC">
          <w:pPr>
            <w:pStyle w:val="NoSpacing"/>
            <w:spacing w:before="240"/>
            <w:rPr>
              <w:rFonts w:ascii="Gill Sans MT" w:hAnsi="Gill Sans MT" w:cstheme="majorHAnsi"/>
              <w:caps/>
              <w:color w:val="5B5834"/>
              <w:sz w:val="28"/>
              <w:szCs w:val="28"/>
            </w:rPr>
          </w:pPr>
          <w:sdt>
            <w:sdtPr>
              <w:rPr>
                <w:rFonts w:ascii="Gill Sans MT" w:hAnsi="Gill Sans MT" w:cstheme="majorHAnsi"/>
                <w:caps/>
                <w:color w:val="322247"/>
                <w:sz w:val="28"/>
                <w:szCs w:val="28"/>
              </w:rPr>
              <w:alias w:val="Subtitle"/>
              <w:tag w:val=""/>
              <w:id w:val="-1307080992"/>
              <w:showingPlcHdr/>
              <w:dataBinding w:prefixMappings="xmlns:ns0='http://purl.org/dc/elements/1.1/' xmlns:ns1='http://schemas.openxmlformats.org/package/2006/metadata/core-properties' " w:xpath="/ns1:coreProperties[1]/ns0:subject[1]" w:storeItemID="{6C3C8BC8-F283-45AE-878A-BAB7291924A1}"/>
              <w:text/>
            </w:sdtPr>
            <w:sdtEndPr/>
            <w:sdtContent>
              <w:r w:rsidR="000866EC">
                <w:rPr>
                  <w:rFonts w:ascii="Gill Sans MT" w:hAnsi="Gill Sans MT" w:cstheme="majorHAnsi"/>
                  <w:caps/>
                  <w:color w:val="322247"/>
                  <w:sz w:val="28"/>
                  <w:szCs w:val="28"/>
                </w:rPr>
                <w:t xml:space="preserve">     </w:t>
              </w:r>
            </w:sdtContent>
          </w:sdt>
        </w:p>
        <w:p w:rsidR="00546C45" w:rsidRDefault="00546C45" w:rsidP="00960F20">
          <w:pPr>
            <w:pStyle w:val="StdPara"/>
            <w:rPr>
              <w:rFonts w:ascii="Gill Sans MT" w:hAnsi="Gill Sans MT"/>
              <w:sz w:val="28"/>
              <w:szCs w:val="28"/>
            </w:rPr>
          </w:pPr>
        </w:p>
        <w:p w:rsidR="00546C45" w:rsidRPr="00546C45" w:rsidRDefault="00546C45" w:rsidP="00546C45"/>
        <w:tbl>
          <w:tblPr>
            <w:tblStyle w:val="TableGrid"/>
            <w:tblW w:w="0" w:type="auto"/>
            <w:tblLook w:val="04A0" w:firstRow="1" w:lastRow="0" w:firstColumn="1" w:lastColumn="0" w:noHBand="0" w:noVBand="1"/>
          </w:tblPr>
          <w:tblGrid>
            <w:gridCol w:w="4508"/>
            <w:gridCol w:w="1866"/>
          </w:tblGrid>
          <w:tr w:rsidR="00546C45" w:rsidTr="00546C45">
            <w:tc>
              <w:tcPr>
                <w:tcW w:w="4508" w:type="dxa"/>
              </w:tcPr>
              <w:p w:rsidR="00546C45" w:rsidRDefault="00546C45" w:rsidP="00546C45">
                <w:pPr>
                  <w:tabs>
                    <w:tab w:val="left" w:pos="2282"/>
                  </w:tabs>
                </w:pPr>
                <w:r>
                  <w:t>Version Number</w:t>
                </w:r>
              </w:p>
            </w:tc>
            <w:tc>
              <w:tcPr>
                <w:tcW w:w="1866" w:type="dxa"/>
              </w:tcPr>
              <w:p w:rsidR="00546C45" w:rsidRDefault="008978B3" w:rsidP="00546C45">
                <w:pPr>
                  <w:tabs>
                    <w:tab w:val="left" w:pos="2282"/>
                  </w:tabs>
                </w:pPr>
                <w:r>
                  <w:t>1</w:t>
                </w:r>
              </w:p>
            </w:tc>
          </w:tr>
          <w:tr w:rsidR="00546C45" w:rsidTr="00546C45">
            <w:tc>
              <w:tcPr>
                <w:tcW w:w="4508" w:type="dxa"/>
              </w:tcPr>
              <w:p w:rsidR="00546C45" w:rsidRDefault="00546C45" w:rsidP="00546C45">
                <w:pPr>
                  <w:tabs>
                    <w:tab w:val="left" w:pos="2282"/>
                  </w:tabs>
                </w:pPr>
                <w:r>
                  <w:t>Date of Review</w:t>
                </w:r>
              </w:p>
            </w:tc>
            <w:tc>
              <w:tcPr>
                <w:tcW w:w="1866" w:type="dxa"/>
              </w:tcPr>
              <w:p w:rsidR="00546C45" w:rsidRDefault="008978B3" w:rsidP="00546C45">
                <w:pPr>
                  <w:tabs>
                    <w:tab w:val="left" w:pos="2282"/>
                  </w:tabs>
                </w:pPr>
                <w:r>
                  <w:t>1.7</w:t>
                </w:r>
                <w:r w:rsidR="00546C45">
                  <w:t>.2021</w:t>
                </w:r>
              </w:p>
            </w:tc>
          </w:tr>
          <w:tr w:rsidR="00546C45" w:rsidTr="00546C45">
            <w:tc>
              <w:tcPr>
                <w:tcW w:w="4508" w:type="dxa"/>
              </w:tcPr>
              <w:p w:rsidR="00546C45" w:rsidRDefault="00546C45" w:rsidP="00546C45">
                <w:pPr>
                  <w:tabs>
                    <w:tab w:val="left" w:pos="2282"/>
                  </w:tabs>
                </w:pPr>
                <w:r>
                  <w:t>Date of Next Review</w:t>
                </w:r>
              </w:p>
            </w:tc>
            <w:tc>
              <w:tcPr>
                <w:tcW w:w="1866" w:type="dxa"/>
              </w:tcPr>
              <w:p w:rsidR="00546C45" w:rsidRDefault="000866EC" w:rsidP="00546C45">
                <w:pPr>
                  <w:tabs>
                    <w:tab w:val="left" w:pos="2282"/>
                  </w:tabs>
                </w:pPr>
                <w:r>
                  <w:t>30.6.2022</w:t>
                </w:r>
              </w:p>
            </w:tc>
          </w:tr>
        </w:tbl>
        <w:p w:rsidR="00546C45" w:rsidRPr="00546C45" w:rsidRDefault="00546C45" w:rsidP="00546C45">
          <w:pPr>
            <w:tabs>
              <w:tab w:val="left" w:pos="2282"/>
            </w:tabs>
          </w:pPr>
        </w:p>
        <w:p w:rsidR="00546C45" w:rsidRPr="00546C45" w:rsidRDefault="00546C45" w:rsidP="00546C45">
          <w:pPr>
            <w:tabs>
              <w:tab w:val="left" w:pos="2282"/>
            </w:tabs>
            <w:sectPr w:rsidR="00546C45" w:rsidRPr="00546C45" w:rsidSect="00964560">
              <w:footerReference w:type="default" r:id="rId12"/>
              <w:pgSz w:w="11907" w:h="16840" w:code="9"/>
              <w:pgMar w:top="1701" w:right="1440" w:bottom="1440" w:left="1440" w:header="709" w:footer="709" w:gutter="0"/>
              <w:pgNumType w:start="0"/>
              <w:cols w:space="708"/>
              <w:titlePg/>
              <w:docGrid w:linePitch="360"/>
            </w:sectPr>
          </w:pPr>
          <w:r>
            <w:tab/>
          </w:r>
        </w:p>
        <w:p w:rsidR="008978B3" w:rsidRDefault="008978B3" w:rsidP="008978B3">
          <w:pPr>
            <w:rPr>
              <w:rFonts w:ascii="Arial" w:hAnsi="Arial" w:cs="Arial"/>
              <w:b/>
            </w:rPr>
          </w:pPr>
          <w:bookmarkStart w:id="0" w:name="_ANNEX_2:_Worked"/>
          <w:bookmarkEnd w:id="0"/>
          <w:r w:rsidRPr="008978B3">
            <w:rPr>
              <w:rFonts w:ascii="Arial" w:hAnsi="Arial" w:cs="Arial"/>
              <w:b/>
            </w:rPr>
            <w:lastRenderedPageBreak/>
            <w:t>Children Missing From Education</w:t>
          </w:r>
        </w:p>
        <w:p w:rsidR="007E3268" w:rsidRPr="008978B3" w:rsidRDefault="007E3268" w:rsidP="008978B3">
          <w:pPr>
            <w:rPr>
              <w:rFonts w:ascii="Arial" w:hAnsi="Arial" w:cs="Arial"/>
              <w:b/>
            </w:rPr>
          </w:pPr>
        </w:p>
        <w:p w:rsidR="008978B3" w:rsidRPr="007E3268" w:rsidRDefault="008978B3" w:rsidP="008978B3">
          <w:pPr>
            <w:rPr>
              <w:rFonts w:ascii="Arial" w:hAnsi="Arial" w:cs="Arial"/>
            </w:rPr>
          </w:pPr>
          <w:r w:rsidRPr="007E3268">
            <w:rPr>
              <w:rFonts w:ascii="Arial" w:hAnsi="Arial" w:cs="Arial"/>
            </w:rPr>
            <w:t>Due to th</w:t>
          </w:r>
          <w:r w:rsidRPr="007E3268">
            <w:rPr>
              <w:rFonts w:ascii="Arial" w:hAnsi="Arial" w:cs="Arial"/>
            </w:rPr>
            <w:t>e daily contact that College has</w:t>
          </w:r>
          <w:r w:rsidR="007E3268" w:rsidRPr="007E3268">
            <w:rPr>
              <w:rFonts w:ascii="Arial" w:hAnsi="Arial" w:cs="Arial"/>
            </w:rPr>
            <w:t xml:space="preserve"> with its students</w:t>
          </w:r>
          <w:r w:rsidRPr="007E3268">
            <w:rPr>
              <w:rFonts w:ascii="Arial" w:hAnsi="Arial" w:cs="Arial"/>
            </w:rPr>
            <w:t>,</w:t>
          </w:r>
          <w:r w:rsidRPr="007E3268">
            <w:rPr>
              <w:rFonts w:ascii="Arial" w:hAnsi="Arial" w:cs="Arial"/>
            </w:rPr>
            <w:t xml:space="preserve"> we are </w:t>
          </w:r>
          <w:r w:rsidRPr="007E3268">
            <w:rPr>
              <w:rFonts w:ascii="Arial" w:hAnsi="Arial" w:cs="Arial"/>
            </w:rPr>
            <w:t>often well-</w:t>
          </w:r>
          <w:r w:rsidRPr="007E3268">
            <w:rPr>
              <w:rFonts w:ascii="Arial" w:hAnsi="Arial" w:cs="Arial"/>
            </w:rPr>
            <w:t xml:space="preserve">placed to notice when a child has gone missing. When a child or sibling group are </w:t>
          </w:r>
          <w:r w:rsidR="007E3268" w:rsidRPr="007E3268">
            <w:rPr>
              <w:rFonts w:ascii="Arial" w:hAnsi="Arial" w:cs="Arial"/>
            </w:rPr>
            <w:t>withdrawn from C</w:t>
          </w:r>
          <w:r w:rsidRPr="007E3268">
            <w:rPr>
              <w:rFonts w:ascii="Arial" w:hAnsi="Arial" w:cs="Arial"/>
            </w:rPr>
            <w:t>ollege, or appear to have gone missing, staf</w:t>
          </w:r>
          <w:r w:rsidR="007E3268">
            <w:rPr>
              <w:rFonts w:ascii="Arial" w:hAnsi="Arial" w:cs="Arial"/>
            </w:rPr>
            <w:t>f should raise a concern via</w:t>
          </w:r>
          <w:r w:rsidRPr="007E3268">
            <w:rPr>
              <w:rFonts w:ascii="Arial" w:hAnsi="Arial" w:cs="Arial"/>
            </w:rPr>
            <w:t xml:space="preserve"> </w:t>
          </w:r>
          <w:r w:rsidR="007E3268">
            <w:rPr>
              <w:rFonts w:ascii="Arial" w:hAnsi="Arial" w:cs="Arial"/>
            </w:rPr>
            <w:t xml:space="preserve">‘My Concern’ </w:t>
          </w:r>
          <w:r w:rsidRPr="007E3268">
            <w:rPr>
              <w:rFonts w:ascii="Arial" w:hAnsi="Arial" w:cs="Arial"/>
            </w:rPr>
            <w:t xml:space="preserve"> and make every effort to trace the child as soon as it is apparent that the period of absence is unusual in any way</w:t>
          </w:r>
          <w:r w:rsidRPr="007E3268">
            <w:rPr>
              <w:rFonts w:ascii="Arial" w:hAnsi="Arial" w:cs="Arial"/>
            </w:rPr>
            <w:t>.</w:t>
          </w:r>
        </w:p>
        <w:p w:rsidR="008978B3" w:rsidRPr="007E3268" w:rsidRDefault="008978B3" w:rsidP="008978B3">
          <w:pPr>
            <w:rPr>
              <w:rFonts w:ascii="Arial" w:hAnsi="Arial" w:cs="Arial"/>
            </w:rPr>
          </w:pPr>
        </w:p>
        <w:p w:rsidR="007E3268" w:rsidRPr="007E3268" w:rsidRDefault="008978B3" w:rsidP="008978B3">
          <w:pPr>
            <w:rPr>
              <w:rFonts w:ascii="Arial" w:hAnsi="Arial" w:cs="Arial"/>
            </w:rPr>
          </w:pPr>
          <w:r w:rsidRPr="007E3268">
            <w:rPr>
              <w:rFonts w:ascii="Arial" w:hAnsi="Arial" w:cs="Arial"/>
              <w:b/>
            </w:rPr>
            <w:t>Local Authorities</w:t>
          </w:r>
          <w:r w:rsidRPr="007E3268">
            <w:rPr>
              <w:rFonts w:ascii="Arial" w:hAnsi="Arial" w:cs="Arial"/>
            </w:rPr>
            <w:t xml:space="preserve"> have the lead statutory responsibility to identify, as far as possible to do so, children missing education and get them back into education. </w:t>
          </w:r>
        </w:p>
        <w:p w:rsidR="007E3268" w:rsidRPr="007E3268" w:rsidRDefault="008978B3" w:rsidP="008978B3">
          <w:pPr>
            <w:rPr>
              <w:rFonts w:ascii="Arial" w:hAnsi="Arial" w:cs="Arial"/>
            </w:rPr>
          </w:pPr>
          <w:r w:rsidRPr="007E3268">
            <w:rPr>
              <w:rFonts w:ascii="Arial" w:hAnsi="Arial" w:cs="Arial"/>
            </w:rPr>
            <w:t>All schools, colleges and the local authority should:</w:t>
          </w:r>
        </w:p>
        <w:p w:rsidR="007E3268" w:rsidRPr="007E3268" w:rsidRDefault="008978B3" w:rsidP="007E3268">
          <w:pPr>
            <w:pStyle w:val="ListParagraph"/>
            <w:numPr>
              <w:ilvl w:val="0"/>
              <w:numId w:val="42"/>
            </w:numPr>
            <w:rPr>
              <w:rFonts w:ascii="Arial" w:hAnsi="Arial" w:cs="Arial"/>
              <w:sz w:val="24"/>
              <w:szCs w:val="24"/>
            </w:rPr>
          </w:pPr>
          <w:r w:rsidRPr="007E3268">
            <w:rPr>
              <w:rFonts w:ascii="Arial" w:hAnsi="Arial" w:cs="Arial"/>
              <w:sz w:val="24"/>
              <w:szCs w:val="24"/>
            </w:rPr>
            <w:t>Promote good attendance and reduce absence.</w:t>
          </w:r>
        </w:p>
        <w:p w:rsidR="007E3268" w:rsidRPr="007E3268" w:rsidRDefault="008978B3" w:rsidP="007E3268">
          <w:pPr>
            <w:pStyle w:val="ListParagraph"/>
            <w:numPr>
              <w:ilvl w:val="0"/>
              <w:numId w:val="42"/>
            </w:numPr>
            <w:rPr>
              <w:rFonts w:ascii="Arial" w:hAnsi="Arial" w:cs="Arial"/>
              <w:sz w:val="24"/>
              <w:szCs w:val="24"/>
            </w:rPr>
          </w:pPr>
          <w:r w:rsidRPr="007E3268">
            <w:rPr>
              <w:rFonts w:ascii="Arial" w:hAnsi="Arial" w:cs="Arial"/>
              <w:sz w:val="24"/>
              <w:szCs w:val="24"/>
            </w:rPr>
            <w:t xml:space="preserve">Ensure every pupil has access to full-time education </w:t>
          </w:r>
        </w:p>
        <w:p w:rsidR="007E3268" w:rsidRPr="007E3268" w:rsidRDefault="008978B3" w:rsidP="007E3268">
          <w:pPr>
            <w:pStyle w:val="ListParagraph"/>
            <w:numPr>
              <w:ilvl w:val="0"/>
              <w:numId w:val="42"/>
            </w:numPr>
            <w:rPr>
              <w:rFonts w:ascii="Arial" w:hAnsi="Arial" w:cs="Arial"/>
              <w:sz w:val="24"/>
              <w:szCs w:val="24"/>
            </w:rPr>
          </w:pPr>
          <w:r w:rsidRPr="007E3268">
            <w:rPr>
              <w:rFonts w:ascii="Arial" w:hAnsi="Arial" w:cs="Arial"/>
              <w:sz w:val="24"/>
              <w:szCs w:val="24"/>
            </w:rPr>
            <w:t>Act early to address patterns of absence</w:t>
          </w:r>
        </w:p>
        <w:p w:rsidR="007E3268" w:rsidRPr="007E3268" w:rsidRDefault="007E3268" w:rsidP="007E3268">
          <w:pPr>
            <w:rPr>
              <w:rFonts w:ascii="Arial" w:hAnsi="Arial" w:cs="Arial"/>
            </w:rPr>
          </w:pPr>
        </w:p>
        <w:p w:rsidR="007E3268" w:rsidRPr="007E3268" w:rsidRDefault="008978B3" w:rsidP="007E3268">
          <w:r w:rsidRPr="00157A22">
            <w:rPr>
              <w:rFonts w:ascii="Arial" w:hAnsi="Arial" w:cs="Arial"/>
              <w:b/>
            </w:rPr>
            <w:t>Parents</w:t>
          </w:r>
          <w:r w:rsidRPr="007E3268">
            <w:rPr>
              <w:rFonts w:ascii="Arial" w:hAnsi="Arial" w:cs="Arial"/>
            </w:rPr>
            <w:t xml:space="preserve"> have a duty to ensure their child of compulsory school age receives suitable full time education. Although children can leave school on the last Friday in June if they will be 16 by the end of the summer holidays, they must do one of the following until they are 18:</w:t>
          </w:r>
        </w:p>
        <w:p w:rsidR="007E3268" w:rsidRPr="007E3268" w:rsidRDefault="008978B3" w:rsidP="007E3268">
          <w:pPr>
            <w:pStyle w:val="ListParagraph"/>
            <w:numPr>
              <w:ilvl w:val="0"/>
              <w:numId w:val="42"/>
            </w:numPr>
            <w:rPr>
              <w:rFonts w:ascii="Arial" w:hAnsi="Arial" w:cs="Arial"/>
              <w:sz w:val="24"/>
              <w:szCs w:val="24"/>
            </w:rPr>
          </w:pPr>
          <w:r w:rsidRPr="007E3268">
            <w:rPr>
              <w:rFonts w:ascii="Arial" w:hAnsi="Arial" w:cs="Arial"/>
              <w:sz w:val="24"/>
              <w:szCs w:val="24"/>
            </w:rPr>
            <w:t>Stay in full-ti</w:t>
          </w:r>
          <w:r w:rsidR="007E3268" w:rsidRPr="007E3268">
            <w:rPr>
              <w:rFonts w:ascii="Arial" w:hAnsi="Arial" w:cs="Arial"/>
              <w:sz w:val="24"/>
              <w:szCs w:val="24"/>
            </w:rPr>
            <w:t>me education, for example at a C</w:t>
          </w:r>
          <w:r w:rsidRPr="007E3268">
            <w:rPr>
              <w:rFonts w:ascii="Arial" w:hAnsi="Arial" w:cs="Arial"/>
              <w:sz w:val="24"/>
              <w:szCs w:val="24"/>
            </w:rPr>
            <w:t>ollege</w:t>
          </w:r>
        </w:p>
        <w:p w:rsidR="007E3268" w:rsidRPr="007E3268" w:rsidRDefault="008978B3" w:rsidP="007E3268">
          <w:pPr>
            <w:pStyle w:val="ListParagraph"/>
            <w:numPr>
              <w:ilvl w:val="0"/>
              <w:numId w:val="42"/>
            </w:numPr>
            <w:rPr>
              <w:rFonts w:ascii="Arial" w:hAnsi="Arial" w:cs="Arial"/>
              <w:sz w:val="24"/>
              <w:szCs w:val="24"/>
            </w:rPr>
          </w:pPr>
          <w:r w:rsidRPr="007E3268">
            <w:rPr>
              <w:rFonts w:ascii="Arial" w:hAnsi="Arial" w:cs="Arial"/>
              <w:sz w:val="24"/>
              <w:szCs w:val="24"/>
            </w:rPr>
            <w:t>Start an apprenticeship or traineeship</w:t>
          </w:r>
        </w:p>
        <w:p w:rsidR="007E3268" w:rsidRDefault="008978B3" w:rsidP="007E3268">
          <w:pPr>
            <w:pStyle w:val="ListParagraph"/>
            <w:numPr>
              <w:ilvl w:val="0"/>
              <w:numId w:val="42"/>
            </w:numPr>
            <w:rPr>
              <w:rFonts w:ascii="Arial" w:hAnsi="Arial" w:cs="Arial"/>
              <w:sz w:val="24"/>
              <w:szCs w:val="24"/>
            </w:rPr>
          </w:pPr>
          <w:r w:rsidRPr="007E3268">
            <w:rPr>
              <w:rFonts w:ascii="Arial" w:hAnsi="Arial" w:cs="Arial"/>
              <w:sz w:val="24"/>
              <w:szCs w:val="24"/>
            </w:rPr>
            <w:t xml:space="preserve">Spend 20 hours or more a week working or volunteering, while in part-time education or training </w:t>
          </w:r>
        </w:p>
        <w:p w:rsidR="007E3268" w:rsidRPr="007E3268" w:rsidRDefault="007E3268" w:rsidP="007E3268">
          <w:pPr>
            <w:pStyle w:val="ListParagraph"/>
            <w:numPr>
              <w:ilvl w:val="0"/>
              <w:numId w:val="42"/>
            </w:numPr>
            <w:rPr>
              <w:rFonts w:ascii="Arial" w:hAnsi="Arial" w:cs="Arial"/>
              <w:sz w:val="24"/>
              <w:szCs w:val="24"/>
            </w:rPr>
          </w:pPr>
        </w:p>
        <w:p w:rsidR="007E3268" w:rsidRDefault="007E3268" w:rsidP="008978B3">
          <w:pPr>
            <w:rPr>
              <w:rFonts w:ascii="Arial" w:hAnsi="Arial" w:cs="Arial"/>
              <w:b/>
            </w:rPr>
          </w:pPr>
          <w:r w:rsidRPr="007E3268">
            <w:rPr>
              <w:rFonts w:ascii="Arial" w:hAnsi="Arial" w:cs="Arial"/>
              <w:b/>
            </w:rPr>
            <w:t>St. Brendan’s Sixth Form College</w:t>
          </w:r>
          <w:r w:rsidR="008978B3" w:rsidRPr="007E3268">
            <w:rPr>
              <w:rFonts w:ascii="Arial" w:hAnsi="Arial" w:cs="Arial"/>
              <w:b/>
            </w:rPr>
            <w:t xml:space="preserve"> Responsibilities</w:t>
          </w:r>
          <w:r w:rsidRPr="007E3268">
            <w:rPr>
              <w:rFonts w:ascii="Arial" w:hAnsi="Arial" w:cs="Arial"/>
              <w:b/>
            </w:rPr>
            <w:t>:</w:t>
          </w:r>
        </w:p>
        <w:p w:rsidR="007E3268" w:rsidRDefault="007E3268" w:rsidP="008978B3">
          <w:pPr>
            <w:rPr>
              <w:rFonts w:ascii="Arial" w:hAnsi="Arial" w:cs="Arial"/>
              <w:b/>
            </w:rPr>
          </w:pPr>
        </w:p>
        <w:p w:rsidR="004D3941" w:rsidRDefault="007E3268" w:rsidP="008978B3">
          <w:pPr>
            <w:rPr>
              <w:rFonts w:ascii="Arial" w:hAnsi="Arial" w:cs="Arial"/>
            </w:rPr>
          </w:pPr>
          <w:r>
            <w:rPr>
              <w:rFonts w:ascii="Arial" w:hAnsi="Arial" w:cs="Arial"/>
            </w:rPr>
            <w:t>Just because our students are 16-19 years old</w:t>
          </w:r>
          <w:r w:rsidR="00290F35">
            <w:rPr>
              <w:rFonts w:ascii="Arial" w:hAnsi="Arial" w:cs="Arial"/>
            </w:rPr>
            <w:t xml:space="preserve"> and may be more independent than school children</w:t>
          </w:r>
          <w:r>
            <w:rPr>
              <w:rFonts w:ascii="Arial" w:hAnsi="Arial" w:cs="Arial"/>
            </w:rPr>
            <w:t xml:space="preserve">, it does not make them any less vulnerable and it should not be assumed that because of their age, they are safe. </w:t>
          </w:r>
        </w:p>
        <w:p w:rsidR="004D3941" w:rsidRDefault="004D3941" w:rsidP="008978B3">
          <w:pPr>
            <w:rPr>
              <w:rFonts w:ascii="Arial" w:hAnsi="Arial" w:cs="Arial"/>
            </w:rPr>
          </w:pPr>
        </w:p>
        <w:p w:rsidR="004D3941" w:rsidRDefault="007E3268" w:rsidP="008978B3">
          <w:pPr>
            <w:rPr>
              <w:rFonts w:ascii="Arial" w:eastAsia="Times New Roman" w:hAnsi="Arial" w:cs="Arial"/>
            </w:rPr>
          </w:pPr>
          <w:r w:rsidRPr="004D3941">
            <w:rPr>
              <w:rFonts w:ascii="Arial" w:eastAsia="Times New Roman" w:hAnsi="Arial" w:cs="Arial"/>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or risk of forced marriage. </w:t>
          </w:r>
        </w:p>
        <w:p w:rsidR="004D3941" w:rsidRDefault="004D3941" w:rsidP="008978B3">
          <w:pPr>
            <w:rPr>
              <w:rFonts w:ascii="Arial" w:eastAsia="Times New Roman" w:hAnsi="Arial" w:cs="Arial"/>
            </w:rPr>
          </w:pPr>
        </w:p>
        <w:p w:rsidR="007E3268" w:rsidRDefault="007E3268" w:rsidP="008978B3">
          <w:pPr>
            <w:rPr>
              <w:rFonts w:ascii="Arial" w:eastAsia="Times New Roman" w:hAnsi="Arial" w:cs="Arial"/>
            </w:rPr>
          </w:pPr>
          <w:r w:rsidRPr="004D3941">
            <w:rPr>
              <w:rFonts w:ascii="Arial" w:eastAsia="Times New Roman" w:hAnsi="Arial" w:cs="Arial"/>
            </w:rPr>
            <w:t>Early intervention is necessary to identify the existence of any underlying safeguarding risk and to help prevent the risks of a child going missing in future. Staff shou</w:t>
          </w:r>
          <w:r w:rsidR="004D3941">
            <w:rPr>
              <w:rFonts w:ascii="Arial" w:eastAsia="Times New Roman" w:hAnsi="Arial" w:cs="Arial"/>
            </w:rPr>
            <w:t xml:space="preserve">ld be aware of the College’s </w:t>
          </w:r>
          <w:r w:rsidRPr="004D3941">
            <w:rPr>
              <w:rFonts w:ascii="Arial" w:eastAsia="Times New Roman" w:hAnsi="Arial" w:cs="Arial"/>
            </w:rPr>
            <w:t>absence and children missing from education procedures</w:t>
          </w:r>
          <w:r w:rsidR="004D3941">
            <w:rPr>
              <w:rFonts w:ascii="Arial" w:eastAsia="Times New Roman" w:hAnsi="Arial" w:cs="Arial"/>
            </w:rPr>
            <w:t>.</w:t>
          </w:r>
        </w:p>
        <w:p w:rsidR="004D3941" w:rsidRPr="007E3268" w:rsidRDefault="004D3941" w:rsidP="008978B3">
          <w:pPr>
            <w:rPr>
              <w:rFonts w:ascii="Arial" w:hAnsi="Arial" w:cs="Arial"/>
            </w:rPr>
          </w:pPr>
        </w:p>
        <w:p w:rsidR="007E3268" w:rsidRDefault="007E3268" w:rsidP="008978B3">
          <w:pPr>
            <w:rPr>
              <w:rFonts w:ascii="Arial" w:hAnsi="Arial" w:cs="Arial"/>
            </w:rPr>
          </w:pPr>
          <w:r>
            <w:rPr>
              <w:rFonts w:ascii="Arial" w:hAnsi="Arial" w:cs="Arial"/>
            </w:rPr>
            <w:t>If a student fails to attend C</w:t>
          </w:r>
          <w:r w:rsidR="008978B3" w:rsidRPr="008978B3">
            <w:rPr>
              <w:rFonts w:ascii="Arial" w:hAnsi="Arial" w:cs="Arial"/>
            </w:rPr>
            <w:t>o</w:t>
          </w:r>
          <w:r w:rsidR="004D3941">
            <w:rPr>
              <w:rFonts w:ascii="Arial" w:hAnsi="Arial" w:cs="Arial"/>
            </w:rPr>
            <w:t>llege or the arranged provision, the C</w:t>
          </w:r>
          <w:r w:rsidR="008978B3" w:rsidRPr="008978B3">
            <w:rPr>
              <w:rFonts w:ascii="Arial" w:hAnsi="Arial" w:cs="Arial"/>
            </w:rPr>
            <w:t xml:space="preserve">ollege must establish the reason for absence and mark the register accordingly. </w:t>
          </w:r>
        </w:p>
        <w:p w:rsidR="007E3268" w:rsidRDefault="008978B3" w:rsidP="008978B3">
          <w:pPr>
            <w:rPr>
              <w:rFonts w:ascii="Arial" w:hAnsi="Arial" w:cs="Arial"/>
            </w:rPr>
          </w:pPr>
          <w:r w:rsidRPr="008978B3">
            <w:rPr>
              <w:rFonts w:ascii="Arial" w:hAnsi="Arial" w:cs="Arial"/>
            </w:rPr>
            <w:t>The college should follow up absence to:</w:t>
          </w:r>
        </w:p>
        <w:p w:rsidR="007E3268" w:rsidRPr="007E3268" w:rsidRDefault="007E3268" w:rsidP="007E3268">
          <w:pPr>
            <w:pStyle w:val="ListParagraph"/>
            <w:numPr>
              <w:ilvl w:val="0"/>
              <w:numId w:val="42"/>
            </w:numPr>
            <w:rPr>
              <w:rFonts w:ascii="Arial" w:hAnsi="Arial" w:cs="Arial"/>
            </w:rPr>
          </w:pPr>
          <w:r w:rsidRPr="008978B3">
            <w:rPr>
              <w:rFonts w:ascii="Arial" w:hAnsi="Arial" w:cs="Arial"/>
              <w:sz w:val="24"/>
              <w:szCs w:val="24"/>
            </w:rPr>
            <w:t>Ascertain and record the reason for absence</w:t>
          </w:r>
        </w:p>
        <w:p w:rsidR="007E3268" w:rsidRPr="007E3268" w:rsidRDefault="007E3268" w:rsidP="007E3268">
          <w:pPr>
            <w:pStyle w:val="ListParagraph"/>
            <w:numPr>
              <w:ilvl w:val="0"/>
              <w:numId w:val="42"/>
            </w:numPr>
            <w:rPr>
              <w:rFonts w:ascii="Arial" w:hAnsi="Arial" w:cs="Arial"/>
            </w:rPr>
          </w:pPr>
          <w:r w:rsidRPr="008978B3">
            <w:rPr>
              <w:rFonts w:ascii="Arial" w:hAnsi="Arial" w:cs="Arial"/>
              <w:sz w:val="24"/>
              <w:szCs w:val="24"/>
            </w:rPr>
            <w:t>Ensure the proper safeguarding action is taken</w:t>
          </w:r>
        </w:p>
        <w:p w:rsidR="007E3268" w:rsidRPr="007158F2" w:rsidRDefault="007E3268" w:rsidP="007E3268">
          <w:pPr>
            <w:pStyle w:val="ListParagraph"/>
            <w:numPr>
              <w:ilvl w:val="0"/>
              <w:numId w:val="42"/>
            </w:numPr>
            <w:rPr>
              <w:rFonts w:ascii="Arial" w:hAnsi="Arial" w:cs="Arial"/>
            </w:rPr>
          </w:pPr>
          <w:r w:rsidRPr="008978B3">
            <w:rPr>
              <w:rFonts w:ascii="Arial" w:hAnsi="Arial" w:cs="Arial"/>
              <w:sz w:val="24"/>
              <w:szCs w:val="24"/>
            </w:rPr>
            <w:t>Identify whether the absence is approved or not</w:t>
          </w:r>
        </w:p>
        <w:p w:rsidR="007158F2" w:rsidRPr="007158F2" w:rsidRDefault="007158F2" w:rsidP="008978B3">
          <w:pPr>
            <w:pStyle w:val="ListParagraph"/>
            <w:numPr>
              <w:ilvl w:val="0"/>
              <w:numId w:val="42"/>
            </w:numPr>
            <w:rPr>
              <w:rFonts w:ascii="Arial" w:hAnsi="Arial" w:cs="Arial"/>
            </w:rPr>
          </w:pPr>
          <w:r>
            <w:rPr>
              <w:rFonts w:ascii="Arial" w:hAnsi="Arial" w:cs="Arial"/>
              <w:sz w:val="24"/>
              <w:szCs w:val="24"/>
            </w:rPr>
            <w:t>Enter the correct register code</w:t>
          </w:r>
        </w:p>
        <w:p w:rsidR="007E3268" w:rsidRPr="007158F2" w:rsidRDefault="008978B3" w:rsidP="007158F2">
          <w:pPr>
            <w:rPr>
              <w:rFonts w:ascii="Arial" w:hAnsi="Arial" w:cs="Arial"/>
            </w:rPr>
          </w:pPr>
          <w:r w:rsidRPr="007158F2">
            <w:rPr>
              <w:rFonts w:ascii="Arial" w:hAnsi="Arial" w:cs="Arial"/>
            </w:rPr>
            <w:lastRenderedPageBreak/>
            <w:t xml:space="preserve">Following two weeks of continuous unexplained absence </w:t>
          </w:r>
          <w:r w:rsidR="007158F2">
            <w:rPr>
              <w:rFonts w:ascii="Arial" w:hAnsi="Arial" w:cs="Arial"/>
            </w:rPr>
            <w:t xml:space="preserve">with no contact received from the student or a parent or carer, </w:t>
          </w:r>
          <w:r w:rsidRPr="007158F2">
            <w:rPr>
              <w:rFonts w:ascii="Arial" w:hAnsi="Arial" w:cs="Arial"/>
            </w:rPr>
            <w:t xml:space="preserve">staff should alert the Safeguarding Team by recording a concern in the My Concern system. </w:t>
          </w:r>
        </w:p>
        <w:p w:rsidR="004D3941" w:rsidRDefault="004D3941" w:rsidP="008978B3">
          <w:pPr>
            <w:rPr>
              <w:rFonts w:ascii="Arial" w:hAnsi="Arial" w:cs="Arial"/>
            </w:rPr>
          </w:pPr>
        </w:p>
        <w:p w:rsidR="008978B3" w:rsidRPr="008978B3" w:rsidRDefault="008978B3" w:rsidP="008978B3">
          <w:pPr>
            <w:rPr>
              <w:rFonts w:ascii="Arial" w:eastAsia="Times New Roman" w:hAnsi="Arial" w:cs="Arial"/>
            </w:rPr>
          </w:pPr>
          <w:r w:rsidRPr="008978B3">
            <w:rPr>
              <w:rFonts w:ascii="Arial" w:hAnsi="Arial" w:cs="Arial"/>
            </w:rPr>
            <w:t>The concern should include the steps already taken to contact the child/family and any other relevant information gained to establish the reason for absence. The Safeguarding Team will then notify the Children Missing Education Service of the pupil missing education</w:t>
          </w:r>
          <w:r w:rsidR="007E3268">
            <w:rPr>
              <w:rFonts w:ascii="Arial" w:hAnsi="Arial" w:cs="Arial"/>
            </w:rPr>
            <w:t xml:space="preserve"> if appropriate. </w:t>
          </w:r>
        </w:p>
        <w:p w:rsidR="008978B3" w:rsidRPr="008978B3" w:rsidRDefault="008978B3" w:rsidP="008978B3">
          <w:pPr>
            <w:rPr>
              <w:rFonts w:ascii="Arial" w:eastAsia="Times New Roman" w:hAnsi="Arial" w:cs="Arial"/>
            </w:rPr>
          </w:pPr>
        </w:p>
        <w:p w:rsidR="008978B3" w:rsidRPr="007E3268" w:rsidRDefault="008978B3" w:rsidP="008978B3">
          <w:pPr>
            <w:rPr>
              <w:rFonts w:ascii="Arial" w:eastAsia="Times New Roman" w:hAnsi="Arial" w:cs="Arial"/>
            </w:rPr>
          </w:pPr>
          <w:r w:rsidRPr="007E3268">
            <w:rPr>
              <w:rFonts w:ascii="Arial" w:hAnsi="Arial" w:cs="Arial"/>
            </w:rPr>
            <w:t>Vulnerable children &amp; young people with a history of poor attendance and/or welfare concerns should be followe</w:t>
          </w:r>
          <w:r w:rsidR="004D3941">
            <w:rPr>
              <w:rFonts w:ascii="Arial" w:hAnsi="Arial" w:cs="Arial"/>
            </w:rPr>
            <w:t>d up immediately by the C</w:t>
          </w:r>
          <w:r w:rsidRPr="007E3268">
            <w:rPr>
              <w:rFonts w:ascii="Arial" w:hAnsi="Arial" w:cs="Arial"/>
            </w:rPr>
            <w:t>ollege</w:t>
          </w:r>
        </w:p>
        <w:p w:rsidR="008978B3" w:rsidRPr="007E3268" w:rsidRDefault="008978B3" w:rsidP="008978B3">
          <w:pPr>
            <w:rPr>
              <w:rFonts w:ascii="Arial" w:eastAsia="Times New Roman" w:hAnsi="Arial" w:cs="Arial"/>
            </w:rPr>
          </w:pPr>
        </w:p>
        <w:p w:rsidR="007E3268" w:rsidRDefault="008978B3" w:rsidP="008978B3">
          <w:pPr>
            <w:rPr>
              <w:rFonts w:ascii="Arial" w:hAnsi="Arial" w:cs="Arial"/>
              <w:sz w:val="28"/>
              <w:szCs w:val="28"/>
            </w:rPr>
          </w:pPr>
          <w:r w:rsidRPr="007E3268">
            <w:rPr>
              <w:rFonts w:ascii="Arial" w:hAnsi="Arial" w:cs="Arial"/>
              <w:b/>
            </w:rPr>
            <w:t>Children subject to a child protection plan or children looked after</w:t>
          </w:r>
        </w:p>
        <w:p w:rsidR="008978B3" w:rsidRDefault="008978B3" w:rsidP="008978B3">
          <w:pPr>
            <w:rPr>
              <w:rFonts w:ascii="Arial" w:hAnsi="Arial" w:cs="Arial"/>
            </w:rPr>
          </w:pPr>
          <w:r w:rsidRPr="007E3268">
            <w:rPr>
              <w:rFonts w:ascii="Arial" w:hAnsi="Arial" w:cs="Arial"/>
            </w:rPr>
            <w:t>Absence for these children must be followed up and gi</w:t>
          </w:r>
          <w:r w:rsidR="007158F2">
            <w:rPr>
              <w:rFonts w:ascii="Arial" w:hAnsi="Arial" w:cs="Arial"/>
            </w:rPr>
            <w:t>ven immediate attention by the C</w:t>
          </w:r>
          <w:r w:rsidRPr="007E3268">
            <w:rPr>
              <w:rFonts w:ascii="Arial" w:hAnsi="Arial" w:cs="Arial"/>
            </w:rPr>
            <w:t xml:space="preserve">ollege. </w:t>
          </w:r>
          <w:r w:rsidR="007158F2">
            <w:rPr>
              <w:rFonts w:ascii="Arial" w:hAnsi="Arial" w:cs="Arial"/>
            </w:rPr>
            <w:t>The Attendance Officer will run a daily absence report and</w:t>
          </w:r>
          <w:r w:rsidRPr="007E3268">
            <w:rPr>
              <w:rFonts w:ascii="Arial" w:hAnsi="Arial" w:cs="Arial"/>
            </w:rPr>
            <w:t xml:space="preserve"> will notify the allocated </w:t>
          </w:r>
          <w:r w:rsidR="007158F2">
            <w:rPr>
              <w:rFonts w:ascii="Arial" w:hAnsi="Arial" w:cs="Arial"/>
            </w:rPr>
            <w:t>Keyworker so they can follow up</w:t>
          </w:r>
          <w:r w:rsidRPr="007E3268">
            <w:rPr>
              <w:rFonts w:ascii="Arial" w:hAnsi="Arial" w:cs="Arial"/>
            </w:rPr>
            <w:t>. The unexplained, continuous absence of any child who is subject to a Child Protection Plan must be treated as the highest priority.</w:t>
          </w:r>
        </w:p>
        <w:p w:rsidR="007E3268" w:rsidRPr="007E3268" w:rsidRDefault="007E3268" w:rsidP="008978B3">
          <w:pPr>
            <w:rPr>
              <w:rFonts w:ascii="Arial" w:eastAsia="Times New Roman" w:hAnsi="Arial" w:cs="Arial"/>
            </w:rPr>
          </w:pPr>
        </w:p>
        <w:p w:rsidR="007E3268" w:rsidRDefault="008978B3" w:rsidP="008978B3">
          <w:pPr>
            <w:rPr>
              <w:rFonts w:ascii="Arial" w:hAnsi="Arial" w:cs="Arial"/>
              <w:b/>
            </w:rPr>
          </w:pPr>
          <w:r w:rsidRPr="007E3268">
            <w:rPr>
              <w:rFonts w:ascii="Arial" w:hAnsi="Arial" w:cs="Arial"/>
              <w:b/>
            </w:rPr>
            <w:t>Children missing from home</w:t>
          </w:r>
        </w:p>
        <w:p w:rsidR="007E3268" w:rsidRDefault="008978B3" w:rsidP="008978B3">
          <w:pPr>
            <w:rPr>
              <w:rFonts w:ascii="Arial" w:hAnsi="Arial" w:cs="Arial"/>
            </w:rPr>
          </w:pPr>
          <w:r w:rsidRPr="007E3268">
            <w:rPr>
              <w:rFonts w:ascii="Arial" w:hAnsi="Arial" w:cs="Arial"/>
            </w:rPr>
            <w:t xml:space="preserve">There is an expectation that parents, carers and guardians will report to the Police if their child is missing. If </w:t>
          </w:r>
          <w:r w:rsidR="007158F2">
            <w:rPr>
              <w:rFonts w:ascii="Arial" w:hAnsi="Arial" w:cs="Arial"/>
            </w:rPr>
            <w:t>a parent reports to the C</w:t>
          </w:r>
          <w:r w:rsidRPr="007E3268">
            <w:rPr>
              <w:rFonts w:ascii="Arial" w:hAnsi="Arial" w:cs="Arial"/>
            </w:rPr>
            <w:t>ollege that their child has gone missing, they should be advised to report this information to the police</w:t>
          </w:r>
          <w:r w:rsidR="004D3941">
            <w:rPr>
              <w:rFonts w:ascii="Arial" w:hAnsi="Arial" w:cs="Arial"/>
            </w:rPr>
            <w:t xml:space="preserve"> as soon as possible. </w:t>
          </w:r>
        </w:p>
        <w:p w:rsidR="007E3268" w:rsidRDefault="007E3268" w:rsidP="008978B3">
          <w:pPr>
            <w:rPr>
              <w:rFonts w:ascii="Arial" w:hAnsi="Arial" w:cs="Arial"/>
            </w:rPr>
          </w:pPr>
        </w:p>
        <w:p w:rsidR="007E3268" w:rsidRDefault="008978B3" w:rsidP="008978B3">
          <w:pPr>
            <w:rPr>
              <w:rFonts w:ascii="Arial" w:hAnsi="Arial" w:cs="Arial"/>
            </w:rPr>
          </w:pPr>
          <w:r w:rsidRPr="007E3268">
            <w:rPr>
              <w:rFonts w:ascii="Arial" w:hAnsi="Arial" w:cs="Arial"/>
              <w:b/>
            </w:rPr>
            <w:t>Children missing from care</w:t>
          </w:r>
        </w:p>
        <w:p w:rsidR="007E3268" w:rsidRDefault="008978B3" w:rsidP="008978B3">
          <w:pPr>
            <w:rPr>
              <w:rFonts w:ascii="Arial" w:hAnsi="Arial" w:cs="Arial"/>
            </w:rPr>
          </w:pPr>
          <w:r w:rsidRPr="007E3268">
            <w:rPr>
              <w:rFonts w:ascii="Arial" w:hAnsi="Arial" w:cs="Arial"/>
            </w:rPr>
            <w:t>Children in care depend on the Local Authority (LA) to act as a responsible corporate parent to ensure that it is discharging its corporate parenting responsibilities. The LA must:</w:t>
          </w:r>
        </w:p>
        <w:p w:rsidR="007E3268" w:rsidRPr="007E3268" w:rsidRDefault="008978B3" w:rsidP="007E3268">
          <w:pPr>
            <w:pStyle w:val="ListParagraph"/>
            <w:numPr>
              <w:ilvl w:val="0"/>
              <w:numId w:val="42"/>
            </w:numPr>
            <w:rPr>
              <w:rFonts w:ascii="Arial" w:eastAsia="Times New Roman" w:hAnsi="Arial" w:cs="Arial"/>
              <w:sz w:val="24"/>
              <w:szCs w:val="24"/>
            </w:rPr>
          </w:pPr>
          <w:r w:rsidRPr="007E3268">
            <w:rPr>
              <w:rFonts w:ascii="Arial" w:hAnsi="Arial" w:cs="Arial"/>
              <w:sz w:val="24"/>
              <w:szCs w:val="24"/>
            </w:rPr>
            <w:t>Assess their needs</w:t>
          </w:r>
        </w:p>
        <w:p w:rsidR="007E3268" w:rsidRPr="007E3268" w:rsidRDefault="008978B3" w:rsidP="007E3268">
          <w:pPr>
            <w:pStyle w:val="ListParagraph"/>
            <w:numPr>
              <w:ilvl w:val="0"/>
              <w:numId w:val="42"/>
            </w:numPr>
            <w:rPr>
              <w:rFonts w:ascii="Arial" w:eastAsia="Times New Roman" w:hAnsi="Arial" w:cs="Arial"/>
              <w:sz w:val="24"/>
              <w:szCs w:val="24"/>
            </w:rPr>
          </w:pPr>
          <w:r w:rsidRPr="007E3268">
            <w:rPr>
              <w:rFonts w:ascii="Arial" w:hAnsi="Arial" w:cs="Arial"/>
              <w:sz w:val="24"/>
              <w:szCs w:val="24"/>
            </w:rPr>
            <w:t>Ensure they receive appropriate support and services</w:t>
          </w:r>
        </w:p>
        <w:p w:rsidR="007E3268" w:rsidRPr="007E3268" w:rsidRDefault="008978B3" w:rsidP="007E3268">
          <w:pPr>
            <w:pStyle w:val="ListParagraph"/>
            <w:numPr>
              <w:ilvl w:val="0"/>
              <w:numId w:val="42"/>
            </w:numPr>
            <w:rPr>
              <w:rFonts w:ascii="Arial" w:eastAsia="Times New Roman" w:hAnsi="Arial" w:cs="Arial"/>
              <w:sz w:val="24"/>
              <w:szCs w:val="24"/>
            </w:rPr>
          </w:pPr>
          <w:r w:rsidRPr="007E3268">
            <w:rPr>
              <w:rFonts w:ascii="Arial" w:hAnsi="Arial" w:cs="Arial"/>
              <w:sz w:val="24"/>
              <w:szCs w:val="24"/>
            </w:rPr>
            <w:t>Enable all the children that it looks after to achieve the best possible outcomes</w:t>
          </w:r>
        </w:p>
        <w:p w:rsidR="007E3268" w:rsidRPr="007E3268" w:rsidRDefault="007E3268" w:rsidP="007E3268">
          <w:pPr>
            <w:pStyle w:val="ListParagraph"/>
            <w:rPr>
              <w:rFonts w:ascii="Arial" w:eastAsia="Times New Roman" w:hAnsi="Arial" w:cs="Arial"/>
            </w:rPr>
          </w:pPr>
        </w:p>
        <w:p w:rsidR="007E3268" w:rsidRDefault="008978B3" w:rsidP="007E3268">
          <w:pPr>
            <w:rPr>
              <w:rFonts w:ascii="Arial" w:hAnsi="Arial" w:cs="Arial"/>
            </w:rPr>
          </w:pPr>
          <w:r w:rsidRPr="007E3268">
            <w:rPr>
              <w:rFonts w:ascii="Arial" w:hAnsi="Arial" w:cs="Arial"/>
            </w:rPr>
            <w:t>Where young people are missing from their residential or foster care placements it is essential that the professionals and agencies concerned are informed and that they work closely together to respond to the incident in a timely way to locate the child as quickly as possible.</w:t>
          </w:r>
        </w:p>
        <w:p w:rsidR="007E3268" w:rsidRDefault="007E3268" w:rsidP="007E3268">
          <w:pPr>
            <w:rPr>
              <w:rFonts w:ascii="Arial" w:hAnsi="Arial" w:cs="Arial"/>
            </w:rPr>
          </w:pPr>
        </w:p>
        <w:p w:rsidR="007E3268" w:rsidRDefault="008978B3" w:rsidP="007E3268">
          <w:pPr>
            <w:rPr>
              <w:rFonts w:ascii="Arial" w:hAnsi="Arial" w:cs="Arial"/>
            </w:rPr>
          </w:pPr>
          <w:r w:rsidRPr="007E3268">
            <w:rPr>
              <w:rFonts w:ascii="Arial" w:hAnsi="Arial" w:cs="Arial"/>
            </w:rPr>
            <w:t xml:space="preserve">It is important to recognise that given the vulnerability of some children in care, it may be necessary to take additional measures to ensure that they are effectively safeguarded and protected from exploitation. </w:t>
          </w:r>
        </w:p>
        <w:p w:rsidR="007E3268" w:rsidRDefault="007E3268" w:rsidP="007E3268">
          <w:pPr>
            <w:rPr>
              <w:rFonts w:ascii="Arial" w:hAnsi="Arial" w:cs="Arial"/>
            </w:rPr>
          </w:pPr>
        </w:p>
        <w:p w:rsidR="007E3268" w:rsidRDefault="008978B3" w:rsidP="007E3268">
          <w:pPr>
            <w:rPr>
              <w:rFonts w:ascii="Arial" w:hAnsi="Arial" w:cs="Arial"/>
            </w:rPr>
          </w:pPr>
          <w:r w:rsidRPr="007E3268">
            <w:rPr>
              <w:rFonts w:ascii="Arial" w:hAnsi="Arial" w:cs="Arial"/>
            </w:rPr>
            <w:t>Whenever a child runs away from a placement, the foster carer or the manager on duty in the residential care setting are responsible for ensuring that the following individuals and agencies are informed immediately:·</w:t>
          </w:r>
        </w:p>
        <w:p w:rsidR="007E3268" w:rsidRPr="004D3941" w:rsidRDefault="008978B3" w:rsidP="007E3268">
          <w:pPr>
            <w:pStyle w:val="ListParagraph"/>
            <w:numPr>
              <w:ilvl w:val="0"/>
              <w:numId w:val="42"/>
            </w:numPr>
            <w:rPr>
              <w:rFonts w:ascii="Arial" w:eastAsia="Times New Roman" w:hAnsi="Arial" w:cs="Arial"/>
              <w:sz w:val="24"/>
              <w:szCs w:val="24"/>
            </w:rPr>
          </w:pPr>
          <w:r w:rsidRPr="004D3941">
            <w:rPr>
              <w:rFonts w:ascii="Arial" w:hAnsi="Arial" w:cs="Arial"/>
              <w:sz w:val="24"/>
              <w:szCs w:val="24"/>
            </w:rPr>
            <w:t xml:space="preserve">The local police </w:t>
          </w:r>
        </w:p>
        <w:p w:rsidR="007E3268" w:rsidRPr="004D3941" w:rsidRDefault="008978B3" w:rsidP="007E3268">
          <w:pPr>
            <w:pStyle w:val="ListParagraph"/>
            <w:numPr>
              <w:ilvl w:val="0"/>
              <w:numId w:val="42"/>
            </w:numPr>
            <w:rPr>
              <w:rFonts w:ascii="Arial" w:eastAsia="Times New Roman" w:hAnsi="Arial" w:cs="Arial"/>
              <w:sz w:val="24"/>
              <w:szCs w:val="24"/>
            </w:rPr>
          </w:pPr>
          <w:r w:rsidRPr="004D3941">
            <w:rPr>
              <w:rFonts w:ascii="Arial" w:hAnsi="Arial" w:cs="Arial"/>
              <w:sz w:val="24"/>
              <w:szCs w:val="24"/>
            </w:rPr>
            <w:t>Parents and any other persons with parental responsibility</w:t>
          </w:r>
        </w:p>
        <w:p w:rsidR="007E3268" w:rsidRPr="004D3941" w:rsidRDefault="008978B3" w:rsidP="007E3268">
          <w:pPr>
            <w:pStyle w:val="ListParagraph"/>
            <w:numPr>
              <w:ilvl w:val="0"/>
              <w:numId w:val="42"/>
            </w:numPr>
            <w:rPr>
              <w:rFonts w:ascii="Arial" w:eastAsia="Times New Roman" w:hAnsi="Arial" w:cs="Arial"/>
              <w:sz w:val="24"/>
              <w:szCs w:val="24"/>
            </w:rPr>
          </w:pPr>
          <w:r w:rsidRPr="004D3941">
            <w:rPr>
              <w:rFonts w:ascii="Arial" w:hAnsi="Arial" w:cs="Arial"/>
              <w:sz w:val="24"/>
              <w:szCs w:val="24"/>
            </w:rPr>
            <w:t>Carers and residential</w:t>
          </w:r>
          <w:r w:rsidR="004D3941">
            <w:rPr>
              <w:rFonts w:ascii="Arial" w:hAnsi="Arial" w:cs="Arial"/>
              <w:sz w:val="24"/>
              <w:szCs w:val="24"/>
            </w:rPr>
            <w:t xml:space="preserve"> staff </w:t>
          </w:r>
        </w:p>
        <w:p w:rsidR="007E3268" w:rsidRPr="004D3941" w:rsidRDefault="008978B3" w:rsidP="007E3268">
          <w:pPr>
            <w:pStyle w:val="ListParagraph"/>
            <w:numPr>
              <w:ilvl w:val="0"/>
              <w:numId w:val="42"/>
            </w:numPr>
            <w:rPr>
              <w:rFonts w:ascii="Arial" w:eastAsia="Times New Roman" w:hAnsi="Arial" w:cs="Arial"/>
              <w:sz w:val="24"/>
              <w:szCs w:val="24"/>
            </w:rPr>
          </w:pPr>
          <w:r w:rsidRPr="004D3941">
            <w:rPr>
              <w:rFonts w:ascii="Arial" w:hAnsi="Arial" w:cs="Arial"/>
              <w:sz w:val="24"/>
              <w:szCs w:val="24"/>
            </w:rPr>
            <w:lastRenderedPageBreak/>
            <w:t>Schools and colleges</w:t>
          </w:r>
        </w:p>
        <w:p w:rsidR="007E3268" w:rsidRDefault="007E3268" w:rsidP="007E3268">
          <w:pPr>
            <w:rPr>
              <w:rFonts w:ascii="Arial" w:hAnsi="Arial" w:cs="Arial"/>
            </w:rPr>
          </w:pPr>
        </w:p>
        <w:p w:rsidR="008978B3" w:rsidRDefault="008978B3" w:rsidP="007E3268">
          <w:pPr>
            <w:rPr>
              <w:rFonts w:ascii="Arial" w:hAnsi="Arial" w:cs="Arial"/>
            </w:rPr>
          </w:pPr>
          <w:r w:rsidRPr="007E3268">
            <w:rPr>
              <w:rFonts w:ascii="Arial" w:hAnsi="Arial" w:cs="Arial"/>
            </w:rPr>
            <w:t>Children missing from home and care is often a symptom of wider problems in a child’s life, the assessment must take this view, and look at any factors which may ‘push’ or ‘pull’ a child into going missing. Our increasing knowledge and understanding of Child Sexual Exploitation (CSE) highlights that there is often a strong link between incidents of young people going missing and concern of CSE</w:t>
          </w:r>
          <w:r w:rsidR="004D3941">
            <w:rPr>
              <w:rFonts w:ascii="Arial" w:hAnsi="Arial" w:cs="Arial"/>
            </w:rPr>
            <w:t>.</w:t>
          </w:r>
        </w:p>
        <w:p w:rsidR="004D3941" w:rsidRPr="004D3941" w:rsidRDefault="004D3941" w:rsidP="007E3268">
          <w:pPr>
            <w:rPr>
              <w:rFonts w:ascii="Arial" w:hAnsi="Arial" w:cs="Arial"/>
            </w:rPr>
          </w:pPr>
        </w:p>
        <w:p w:rsidR="004D3941" w:rsidRPr="004D3941" w:rsidRDefault="004D3941" w:rsidP="004D3941">
          <w:pPr>
            <w:autoSpaceDE w:val="0"/>
            <w:autoSpaceDN w:val="0"/>
            <w:adjustRightInd w:val="0"/>
            <w:jc w:val="both"/>
            <w:rPr>
              <w:rFonts w:ascii="Arial" w:hAnsi="Arial" w:cs="Arial"/>
            </w:rPr>
          </w:pPr>
          <w:r w:rsidRPr="004D3941">
            <w:rPr>
              <w:rFonts w:ascii="Arial" w:hAnsi="Arial" w:cs="Arial"/>
              <w:b/>
              <w:bCs/>
            </w:rPr>
            <w:t xml:space="preserve">'Push' </w:t>
          </w:r>
          <w:r w:rsidRPr="004D3941">
            <w:rPr>
              <w:rFonts w:ascii="Arial" w:hAnsi="Arial" w:cs="Arial"/>
            </w:rPr>
            <w:t xml:space="preserve">factors are things that push a child away from home. They include: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Not feeling accepted in the environment where children should be safe and happy.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Not feeling safe in the environment where children should be safe and happy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Family breakdown and young people being drawn into their parents/carers conflicts are less likely to do well at school and more likely to truant or run away from home.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Mental health problems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Bullying (including issues of e-safety/sexting etc.)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Drug and alcohol misuse by family members, and new stepfamilies moving in. </w:t>
          </w:r>
        </w:p>
        <w:p w:rsidR="004D3941" w:rsidRP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Teenage pregnancy - some young women run away or are forced to leave home because they become (or fear that they may be) pregnant. </w:t>
          </w:r>
        </w:p>
        <w:p w:rsidR="004D3941" w:rsidRDefault="004D3941" w:rsidP="004D3941">
          <w:pPr>
            <w:pStyle w:val="ListParagraph"/>
            <w:numPr>
              <w:ilvl w:val="0"/>
              <w:numId w:val="43"/>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Fear of forced marriage or Female Genital Mutilation (FGM) </w:t>
          </w:r>
        </w:p>
        <w:p w:rsidR="004D3941" w:rsidRPr="004D3941" w:rsidRDefault="004D3941" w:rsidP="004D3941">
          <w:pPr>
            <w:autoSpaceDE w:val="0"/>
            <w:autoSpaceDN w:val="0"/>
            <w:adjustRightInd w:val="0"/>
            <w:spacing w:after="160" w:line="259" w:lineRule="auto"/>
            <w:contextualSpacing/>
            <w:jc w:val="both"/>
            <w:rPr>
              <w:rFonts w:ascii="Arial" w:hAnsi="Arial" w:cs="Arial"/>
            </w:rPr>
          </w:pPr>
          <w:r w:rsidRPr="004D3941">
            <w:rPr>
              <w:rFonts w:ascii="Arial" w:hAnsi="Arial" w:cs="Arial"/>
            </w:rPr>
            <w:t xml:space="preserve">The factors that </w:t>
          </w:r>
          <w:r w:rsidRPr="004D3941">
            <w:rPr>
              <w:rFonts w:ascii="Arial" w:hAnsi="Arial" w:cs="Arial"/>
              <w:b/>
            </w:rPr>
            <w:t>‘pull’</w:t>
          </w:r>
          <w:r w:rsidRPr="004D3941">
            <w:rPr>
              <w:rFonts w:ascii="Arial" w:hAnsi="Arial" w:cs="Arial"/>
            </w:rPr>
            <w:t xml:space="preserve"> young people from home can include:</w:t>
          </w:r>
        </w:p>
        <w:p w:rsidR="004D3941" w:rsidRPr="004D3941" w:rsidRDefault="004D3941" w:rsidP="004D3941">
          <w:pPr>
            <w:pStyle w:val="ListParagraph"/>
            <w:numPr>
              <w:ilvl w:val="0"/>
              <w:numId w:val="45"/>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Staying out with peers, boyfriends or girlfriends</w:t>
          </w:r>
        </w:p>
        <w:p w:rsidR="004D3941" w:rsidRPr="004D3941" w:rsidRDefault="004D3941" w:rsidP="004D3941">
          <w:pPr>
            <w:pStyle w:val="ListParagraph"/>
            <w:numPr>
              <w:ilvl w:val="0"/>
              <w:numId w:val="45"/>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Running to </w:t>
          </w:r>
          <w:r w:rsidRPr="004D3941">
            <w:rPr>
              <w:rFonts w:ascii="Arial" w:hAnsi="Arial" w:cs="Arial"/>
              <w:sz w:val="24"/>
              <w:szCs w:val="24"/>
            </w:rPr>
            <w:t>be near friends or family – especially when a young person is in care and</w:t>
          </w:r>
          <w:r w:rsidRPr="003862E8">
            <w:rPr>
              <w:rFonts w:ascii="Century Gothic" w:hAnsi="Century Gothic" w:cs="Arial"/>
            </w:rPr>
            <w:t xml:space="preserve"> </w:t>
          </w:r>
          <w:r w:rsidRPr="004D3941">
            <w:rPr>
              <w:rFonts w:ascii="Arial" w:hAnsi="Arial" w:cs="Arial"/>
              <w:sz w:val="24"/>
              <w:szCs w:val="24"/>
            </w:rPr>
            <w:t>there are problems with contact arrangements</w:t>
          </w:r>
        </w:p>
        <w:p w:rsidR="004D3941" w:rsidRPr="004D3941" w:rsidRDefault="004D3941" w:rsidP="004D3941">
          <w:pPr>
            <w:pStyle w:val="ListParagraph"/>
            <w:numPr>
              <w:ilvl w:val="0"/>
              <w:numId w:val="45"/>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Becoming involved in risky behaviours such as substance or alcohol misuse, offending and anti-social </w:t>
          </w:r>
        </w:p>
        <w:p w:rsidR="004D3941" w:rsidRPr="004D3941" w:rsidRDefault="004D3941" w:rsidP="004D3941">
          <w:pPr>
            <w:pStyle w:val="ListParagraph"/>
            <w:numPr>
              <w:ilvl w:val="0"/>
              <w:numId w:val="45"/>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Wanting freedom and independence</w:t>
          </w:r>
        </w:p>
        <w:p w:rsidR="004D3941" w:rsidRPr="004D3941" w:rsidRDefault="004D3941" w:rsidP="004D3941">
          <w:pPr>
            <w:pStyle w:val="ListParagraph"/>
            <w:numPr>
              <w:ilvl w:val="0"/>
              <w:numId w:val="45"/>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 xml:space="preserve">Being made to feel special by grooming for potential sexual exploitation or child trafficking </w:t>
          </w:r>
        </w:p>
        <w:p w:rsidR="004D3941" w:rsidRDefault="004D3941" w:rsidP="004D3941">
          <w:pPr>
            <w:pStyle w:val="ListParagraph"/>
            <w:numPr>
              <w:ilvl w:val="0"/>
              <w:numId w:val="45"/>
            </w:numPr>
            <w:autoSpaceDE w:val="0"/>
            <w:autoSpaceDN w:val="0"/>
            <w:adjustRightInd w:val="0"/>
            <w:spacing w:after="160" w:line="259" w:lineRule="auto"/>
            <w:contextualSpacing/>
            <w:jc w:val="both"/>
            <w:rPr>
              <w:rFonts w:ascii="Arial" w:hAnsi="Arial" w:cs="Arial"/>
              <w:sz w:val="24"/>
              <w:szCs w:val="24"/>
            </w:rPr>
          </w:pPr>
          <w:r w:rsidRPr="004D3941">
            <w:rPr>
              <w:rFonts w:ascii="Arial" w:hAnsi="Arial" w:cs="Arial"/>
              <w:sz w:val="24"/>
              <w:szCs w:val="24"/>
            </w:rPr>
            <w:t>Fear of repercussion for self or family if they don’t go</w:t>
          </w:r>
        </w:p>
        <w:p w:rsidR="004D3941" w:rsidRPr="00290F35" w:rsidRDefault="004D3941" w:rsidP="00290F35">
          <w:pPr>
            <w:autoSpaceDE w:val="0"/>
            <w:autoSpaceDN w:val="0"/>
            <w:adjustRightInd w:val="0"/>
            <w:spacing w:after="160" w:line="259" w:lineRule="auto"/>
            <w:contextualSpacing/>
            <w:jc w:val="both"/>
            <w:rPr>
              <w:rFonts w:ascii="Arial" w:hAnsi="Arial" w:cs="Arial"/>
            </w:rPr>
          </w:pPr>
        </w:p>
        <w:p w:rsidR="00290F35" w:rsidRPr="00290F35" w:rsidRDefault="00290F35" w:rsidP="00290F35">
          <w:pPr>
            <w:autoSpaceDE w:val="0"/>
            <w:autoSpaceDN w:val="0"/>
            <w:adjustRightInd w:val="0"/>
            <w:jc w:val="both"/>
            <w:rPr>
              <w:rFonts w:ascii="Arial" w:hAnsi="Arial" w:cs="Arial"/>
            </w:rPr>
          </w:pPr>
          <w:r w:rsidRPr="00290F35">
            <w:rPr>
              <w:rFonts w:ascii="Arial" w:hAnsi="Arial" w:cs="Arial"/>
            </w:rPr>
            <w:t xml:space="preserve">Children who run away or go missing put themselves at greater risk of harm of developing inappropriate relationships with people who may be seeking to influence their behaviour. For some young people, they may begin running away because of a 'push' factor, such as abuse within their home. However, once they regularly run away they may become involved and vulnerable to sexual exploitation.  </w:t>
          </w:r>
        </w:p>
        <w:p w:rsidR="00290F35" w:rsidRPr="00290F35" w:rsidRDefault="00290F35" w:rsidP="00290F35">
          <w:pPr>
            <w:autoSpaceDE w:val="0"/>
            <w:autoSpaceDN w:val="0"/>
            <w:adjustRightInd w:val="0"/>
            <w:spacing w:after="160" w:line="259" w:lineRule="auto"/>
            <w:contextualSpacing/>
            <w:jc w:val="both"/>
            <w:rPr>
              <w:rFonts w:ascii="Arial" w:hAnsi="Arial" w:cs="Arial"/>
            </w:rPr>
          </w:pPr>
        </w:p>
        <w:p w:rsidR="004D3941" w:rsidRDefault="004D3941" w:rsidP="004D3941">
          <w:pPr>
            <w:pStyle w:val="ListParagraph"/>
            <w:autoSpaceDE w:val="0"/>
            <w:autoSpaceDN w:val="0"/>
            <w:adjustRightInd w:val="0"/>
            <w:spacing w:after="160" w:line="259" w:lineRule="auto"/>
            <w:contextualSpacing/>
            <w:jc w:val="both"/>
            <w:rPr>
              <w:rFonts w:ascii="Arial" w:hAnsi="Arial" w:cs="Arial"/>
            </w:rPr>
          </w:pPr>
        </w:p>
        <w:p w:rsidR="00290F35" w:rsidRDefault="00290F35" w:rsidP="004D3941">
          <w:pPr>
            <w:pStyle w:val="ListParagraph"/>
            <w:autoSpaceDE w:val="0"/>
            <w:autoSpaceDN w:val="0"/>
            <w:adjustRightInd w:val="0"/>
            <w:spacing w:after="160" w:line="259" w:lineRule="auto"/>
            <w:contextualSpacing/>
            <w:jc w:val="both"/>
            <w:rPr>
              <w:rFonts w:ascii="Arial" w:hAnsi="Arial" w:cs="Arial"/>
            </w:rPr>
          </w:pPr>
        </w:p>
        <w:p w:rsidR="00290F35" w:rsidRDefault="00290F35" w:rsidP="004D3941">
          <w:pPr>
            <w:pStyle w:val="ListParagraph"/>
            <w:autoSpaceDE w:val="0"/>
            <w:autoSpaceDN w:val="0"/>
            <w:adjustRightInd w:val="0"/>
            <w:spacing w:after="160" w:line="259" w:lineRule="auto"/>
            <w:contextualSpacing/>
            <w:jc w:val="both"/>
            <w:rPr>
              <w:rFonts w:ascii="Arial" w:hAnsi="Arial" w:cs="Arial"/>
            </w:rPr>
          </w:pPr>
        </w:p>
        <w:p w:rsidR="00290F35" w:rsidRDefault="00290F35" w:rsidP="004D3941">
          <w:pPr>
            <w:pStyle w:val="ListParagraph"/>
            <w:autoSpaceDE w:val="0"/>
            <w:autoSpaceDN w:val="0"/>
            <w:adjustRightInd w:val="0"/>
            <w:spacing w:after="160" w:line="259" w:lineRule="auto"/>
            <w:contextualSpacing/>
            <w:jc w:val="both"/>
            <w:rPr>
              <w:rFonts w:ascii="Arial" w:hAnsi="Arial" w:cs="Arial"/>
            </w:rPr>
          </w:pPr>
        </w:p>
        <w:p w:rsidR="00290F35" w:rsidRDefault="00290F35" w:rsidP="004D3941">
          <w:pPr>
            <w:pStyle w:val="ListParagraph"/>
            <w:autoSpaceDE w:val="0"/>
            <w:autoSpaceDN w:val="0"/>
            <w:adjustRightInd w:val="0"/>
            <w:spacing w:after="160" w:line="259" w:lineRule="auto"/>
            <w:contextualSpacing/>
            <w:jc w:val="both"/>
            <w:rPr>
              <w:rFonts w:ascii="Arial" w:hAnsi="Arial" w:cs="Arial"/>
            </w:rPr>
          </w:pPr>
        </w:p>
        <w:p w:rsidR="00290F35" w:rsidRDefault="00290F35" w:rsidP="004D3941">
          <w:pPr>
            <w:pStyle w:val="ListParagraph"/>
            <w:autoSpaceDE w:val="0"/>
            <w:autoSpaceDN w:val="0"/>
            <w:adjustRightInd w:val="0"/>
            <w:spacing w:after="160" w:line="259" w:lineRule="auto"/>
            <w:contextualSpacing/>
            <w:jc w:val="both"/>
            <w:rPr>
              <w:rFonts w:ascii="Arial" w:hAnsi="Arial" w:cs="Arial"/>
            </w:rPr>
          </w:pPr>
        </w:p>
        <w:p w:rsidR="00290F35" w:rsidRDefault="00290F35" w:rsidP="004D3941">
          <w:pPr>
            <w:pStyle w:val="ListParagraph"/>
            <w:autoSpaceDE w:val="0"/>
            <w:autoSpaceDN w:val="0"/>
            <w:adjustRightInd w:val="0"/>
            <w:spacing w:after="160" w:line="259" w:lineRule="auto"/>
            <w:contextualSpacing/>
            <w:jc w:val="both"/>
            <w:rPr>
              <w:rFonts w:ascii="Arial" w:hAnsi="Arial" w:cs="Arial"/>
              <w:b/>
            </w:rPr>
          </w:pPr>
          <w:r w:rsidRPr="00290F35">
            <w:rPr>
              <w:rFonts w:ascii="Arial" w:hAnsi="Arial" w:cs="Arial"/>
              <w:b/>
            </w:rPr>
            <w:lastRenderedPageBreak/>
            <w:t xml:space="preserve">Children Missing Education </w:t>
          </w:r>
          <w:r>
            <w:rPr>
              <w:rFonts w:ascii="Arial" w:hAnsi="Arial" w:cs="Arial"/>
              <w:b/>
            </w:rPr>
            <w:t>Procedures</w:t>
          </w:r>
        </w:p>
        <w:p w:rsidR="00290F35" w:rsidRPr="00D42F0B" w:rsidRDefault="00290F35" w:rsidP="004D3941">
          <w:pPr>
            <w:pStyle w:val="ListParagraph"/>
            <w:autoSpaceDE w:val="0"/>
            <w:autoSpaceDN w:val="0"/>
            <w:adjustRightInd w:val="0"/>
            <w:spacing w:after="160" w:line="259" w:lineRule="auto"/>
            <w:contextualSpacing/>
            <w:jc w:val="both"/>
            <w:rPr>
              <w:rFonts w:ascii="Arial" w:hAnsi="Arial" w:cs="Arial"/>
              <w:b/>
              <w:sz w:val="24"/>
              <w:szCs w:val="24"/>
            </w:rPr>
          </w:pPr>
        </w:p>
        <w:p w:rsidR="00290F35" w:rsidRPr="00D42F0B" w:rsidRDefault="00290F35" w:rsidP="00D42F0B">
          <w:pPr>
            <w:pStyle w:val="ListParagraph"/>
            <w:autoSpaceDE w:val="0"/>
            <w:autoSpaceDN w:val="0"/>
            <w:adjustRightInd w:val="0"/>
            <w:spacing w:after="160" w:line="259" w:lineRule="auto"/>
            <w:contextualSpacing/>
            <w:rPr>
              <w:rFonts w:ascii="Arial" w:hAnsi="Arial" w:cs="Arial"/>
              <w:sz w:val="24"/>
              <w:szCs w:val="24"/>
            </w:rPr>
          </w:pPr>
          <w:r w:rsidRPr="00D42F0B">
            <w:rPr>
              <w:rFonts w:ascii="Arial" w:hAnsi="Arial" w:cs="Arial"/>
              <w:sz w:val="24"/>
              <w:szCs w:val="24"/>
            </w:rPr>
            <w:t xml:space="preserve">If a student is going to be absent, a parent/carer or the student themselves should notify College either by form, email or phone no later than 9am on the day of the absence. </w:t>
          </w:r>
        </w:p>
        <w:p w:rsidR="00290F35" w:rsidRPr="00D42F0B" w:rsidRDefault="00290F35" w:rsidP="00D42F0B">
          <w:pPr>
            <w:pStyle w:val="ListParagraph"/>
            <w:autoSpaceDE w:val="0"/>
            <w:autoSpaceDN w:val="0"/>
            <w:adjustRightInd w:val="0"/>
            <w:spacing w:after="160" w:line="259" w:lineRule="auto"/>
            <w:contextualSpacing/>
            <w:rPr>
              <w:rFonts w:ascii="Arial" w:hAnsi="Arial" w:cs="Arial"/>
              <w:sz w:val="24"/>
              <w:szCs w:val="24"/>
            </w:rPr>
          </w:pPr>
        </w:p>
        <w:p w:rsidR="00290F35" w:rsidRPr="00D42F0B" w:rsidRDefault="00290F35" w:rsidP="00D42F0B">
          <w:pPr>
            <w:pStyle w:val="ListParagraph"/>
            <w:autoSpaceDE w:val="0"/>
            <w:autoSpaceDN w:val="0"/>
            <w:adjustRightInd w:val="0"/>
            <w:spacing w:after="160" w:line="259" w:lineRule="auto"/>
            <w:contextualSpacing/>
            <w:rPr>
              <w:rFonts w:ascii="Arial" w:hAnsi="Arial" w:cs="Arial"/>
              <w:sz w:val="24"/>
              <w:szCs w:val="24"/>
            </w:rPr>
          </w:pPr>
          <w:r w:rsidRPr="00D42F0B">
            <w:rPr>
              <w:rFonts w:ascii="Arial" w:hAnsi="Arial" w:cs="Arial"/>
              <w:sz w:val="24"/>
              <w:szCs w:val="24"/>
            </w:rPr>
            <w:t xml:space="preserve">If the student or parent/carer has notified us of the absence but there are known concerns about the student’s vulnerability, concerns about the validity of the report (for example a student pretending to be a parent), or the student is on a </w:t>
          </w:r>
          <w:r w:rsidR="00C50F34">
            <w:rPr>
              <w:rFonts w:ascii="Arial" w:hAnsi="Arial" w:cs="Arial"/>
              <w:sz w:val="24"/>
              <w:szCs w:val="24"/>
            </w:rPr>
            <w:t xml:space="preserve">Child </w:t>
          </w:r>
          <w:r w:rsidRPr="00D42F0B">
            <w:rPr>
              <w:rFonts w:ascii="Arial" w:hAnsi="Arial" w:cs="Arial"/>
              <w:sz w:val="24"/>
              <w:szCs w:val="24"/>
            </w:rPr>
            <w:t>Protection Plan</w:t>
          </w:r>
          <w:r w:rsidR="00B76DAD" w:rsidRPr="00D42F0B">
            <w:rPr>
              <w:rFonts w:ascii="Arial" w:hAnsi="Arial" w:cs="Arial"/>
              <w:sz w:val="24"/>
              <w:szCs w:val="24"/>
            </w:rPr>
            <w:t>, the Academic Mentor or Designated Keyworker should call to verify the details and check on the welfare of the student.</w:t>
          </w:r>
        </w:p>
        <w:p w:rsidR="00041E04" w:rsidRPr="00D42F0B" w:rsidRDefault="00041E04" w:rsidP="00D42F0B">
          <w:pPr>
            <w:pStyle w:val="ListParagraph"/>
            <w:autoSpaceDE w:val="0"/>
            <w:autoSpaceDN w:val="0"/>
            <w:adjustRightInd w:val="0"/>
            <w:spacing w:after="160" w:line="259" w:lineRule="auto"/>
            <w:contextualSpacing/>
            <w:rPr>
              <w:rFonts w:ascii="Arial" w:hAnsi="Arial" w:cs="Arial"/>
              <w:sz w:val="24"/>
              <w:szCs w:val="24"/>
            </w:rPr>
          </w:pPr>
        </w:p>
        <w:p w:rsidR="00041E04" w:rsidRPr="00D42F0B" w:rsidRDefault="00041E04" w:rsidP="00D42F0B">
          <w:pPr>
            <w:pStyle w:val="ListParagraph"/>
            <w:autoSpaceDE w:val="0"/>
            <w:autoSpaceDN w:val="0"/>
            <w:adjustRightInd w:val="0"/>
            <w:spacing w:after="160" w:line="259" w:lineRule="auto"/>
            <w:contextualSpacing/>
            <w:rPr>
              <w:rFonts w:ascii="Arial" w:hAnsi="Arial" w:cs="Arial"/>
              <w:sz w:val="24"/>
              <w:szCs w:val="24"/>
            </w:rPr>
          </w:pPr>
          <w:r w:rsidRPr="00D42F0B">
            <w:rPr>
              <w:rFonts w:ascii="Arial" w:hAnsi="Arial" w:cs="Arial"/>
              <w:sz w:val="24"/>
              <w:szCs w:val="24"/>
            </w:rPr>
            <w:t>If a student is absent without notification:</w:t>
          </w:r>
        </w:p>
        <w:p w:rsidR="00041E04" w:rsidRPr="00D42F0B" w:rsidRDefault="00D42F0B" w:rsidP="00D42F0B">
          <w:pPr>
            <w:pStyle w:val="ListParagraph"/>
            <w:numPr>
              <w:ilvl w:val="0"/>
              <w:numId w:val="46"/>
            </w:numPr>
            <w:autoSpaceDE w:val="0"/>
            <w:autoSpaceDN w:val="0"/>
            <w:adjustRightInd w:val="0"/>
            <w:spacing w:after="160" w:line="259" w:lineRule="auto"/>
            <w:contextualSpacing/>
            <w:rPr>
              <w:rFonts w:ascii="Arial" w:hAnsi="Arial" w:cs="Arial"/>
              <w:sz w:val="24"/>
              <w:szCs w:val="24"/>
            </w:rPr>
          </w:pPr>
          <w:r w:rsidRPr="00D42F0B">
            <w:rPr>
              <w:rFonts w:ascii="Arial" w:hAnsi="Arial" w:cs="Arial"/>
              <w:sz w:val="24"/>
              <w:szCs w:val="24"/>
            </w:rPr>
            <w:t>The Attendance Officer will send the ‘Absent Today’ email and request contact</w:t>
          </w:r>
          <w:r>
            <w:rPr>
              <w:rFonts w:ascii="Arial" w:hAnsi="Arial" w:cs="Arial"/>
              <w:sz w:val="24"/>
              <w:szCs w:val="24"/>
            </w:rPr>
            <w:t xml:space="preserve"> from</w:t>
          </w:r>
          <w:bookmarkStart w:id="1" w:name="_GoBack"/>
          <w:bookmarkEnd w:id="1"/>
          <w:r>
            <w:rPr>
              <w:rFonts w:ascii="Arial" w:hAnsi="Arial" w:cs="Arial"/>
              <w:sz w:val="24"/>
              <w:szCs w:val="24"/>
            </w:rPr>
            <w:t xml:space="preserve"> the parent/carer or student</w:t>
          </w:r>
          <w:r w:rsidRPr="00D42F0B">
            <w:rPr>
              <w:rFonts w:ascii="Arial" w:hAnsi="Arial" w:cs="Arial"/>
              <w:sz w:val="24"/>
              <w:szCs w:val="24"/>
            </w:rPr>
            <w:t xml:space="preserve">. </w:t>
          </w:r>
          <w:r w:rsidR="00041E04" w:rsidRPr="00D42F0B">
            <w:rPr>
              <w:rFonts w:ascii="Arial" w:hAnsi="Arial" w:cs="Arial"/>
              <w:sz w:val="24"/>
              <w:szCs w:val="24"/>
            </w:rPr>
            <w:t xml:space="preserve">If there are </w:t>
          </w:r>
          <w:r w:rsidRPr="00D42F0B">
            <w:rPr>
              <w:rFonts w:ascii="Arial" w:hAnsi="Arial" w:cs="Arial"/>
              <w:sz w:val="24"/>
              <w:szCs w:val="24"/>
            </w:rPr>
            <w:t xml:space="preserve">known or suspected </w:t>
          </w:r>
          <w:r w:rsidR="00041E04" w:rsidRPr="00D42F0B">
            <w:rPr>
              <w:rFonts w:ascii="Arial" w:hAnsi="Arial" w:cs="Arial"/>
              <w:sz w:val="24"/>
              <w:szCs w:val="24"/>
            </w:rPr>
            <w:t>welfare concerns, the Attendance O</w:t>
          </w:r>
          <w:r w:rsidRPr="00D42F0B">
            <w:rPr>
              <w:rFonts w:ascii="Arial" w:hAnsi="Arial" w:cs="Arial"/>
              <w:sz w:val="24"/>
              <w:szCs w:val="24"/>
            </w:rPr>
            <w:t xml:space="preserve">fficer will also </w:t>
          </w:r>
          <w:r w:rsidR="00041E04" w:rsidRPr="00D42F0B">
            <w:rPr>
              <w:rFonts w:ascii="Arial" w:hAnsi="Arial" w:cs="Arial"/>
              <w:sz w:val="24"/>
              <w:szCs w:val="24"/>
            </w:rPr>
            <w:t>notify the Academic Mentor/Keyworker to follow-up</w:t>
          </w:r>
          <w:r>
            <w:rPr>
              <w:rFonts w:ascii="Arial" w:hAnsi="Arial" w:cs="Arial"/>
              <w:sz w:val="24"/>
              <w:szCs w:val="24"/>
            </w:rPr>
            <w:t xml:space="preserve"> on the same day.</w:t>
          </w:r>
        </w:p>
        <w:p w:rsidR="00D42F0B" w:rsidRPr="00D42F0B" w:rsidRDefault="00D42F0B" w:rsidP="00D42F0B">
          <w:pPr>
            <w:pStyle w:val="ListParagraph"/>
            <w:numPr>
              <w:ilvl w:val="0"/>
              <w:numId w:val="46"/>
            </w:numPr>
            <w:suppressAutoHyphens/>
            <w:rPr>
              <w:rFonts w:ascii="Arial" w:eastAsia="SimSun" w:hAnsi="Arial" w:cs="Arial"/>
              <w:b/>
              <w:sz w:val="24"/>
              <w:szCs w:val="24"/>
              <w:lang w:eastAsia="zh-CN" w:bidi="hi-IN"/>
            </w:rPr>
          </w:pPr>
          <w:r w:rsidRPr="00D42F0B">
            <w:rPr>
              <w:rFonts w:ascii="Arial" w:eastAsia="SimSun" w:hAnsi="Arial" w:cs="Arial"/>
              <w:sz w:val="24"/>
              <w:szCs w:val="24"/>
              <w:lang w:eastAsia="zh-CN" w:bidi="hi-IN"/>
            </w:rPr>
            <w:t>If a student has not attended College in 3 days without notification, the Academic Mentor will be alerted by the Attendance Officer and try to make contact with the student and their parent/carer.</w:t>
          </w:r>
        </w:p>
        <w:p w:rsidR="00D42F0B" w:rsidRPr="000866EC" w:rsidRDefault="00D42F0B" w:rsidP="00D42F0B">
          <w:pPr>
            <w:pStyle w:val="ListParagraph"/>
            <w:numPr>
              <w:ilvl w:val="0"/>
              <w:numId w:val="46"/>
            </w:numPr>
            <w:suppressAutoHyphens/>
            <w:rPr>
              <w:rFonts w:ascii="Arial" w:eastAsia="SimSun" w:hAnsi="Arial" w:cs="Arial"/>
              <w:b/>
              <w:sz w:val="24"/>
              <w:szCs w:val="24"/>
              <w:lang w:eastAsia="zh-CN" w:bidi="hi-IN"/>
            </w:rPr>
          </w:pPr>
          <w:r w:rsidRPr="000866EC">
            <w:rPr>
              <w:rFonts w:ascii="Arial" w:eastAsia="SimSun" w:hAnsi="Arial" w:cs="Arial"/>
              <w:sz w:val="24"/>
              <w:szCs w:val="24"/>
              <w:lang w:eastAsia="zh-CN" w:bidi="hi-IN"/>
            </w:rPr>
            <w:t>If a student has not attended for 5 days without notification, a letter/email will be sent to the student and their parent/carer requesting urgent contact.</w:t>
          </w:r>
        </w:p>
        <w:p w:rsidR="00041E04" w:rsidRPr="00D42F0B" w:rsidRDefault="00D42F0B" w:rsidP="00D42F0B">
          <w:pPr>
            <w:pStyle w:val="ListParagraph"/>
            <w:numPr>
              <w:ilvl w:val="0"/>
              <w:numId w:val="46"/>
            </w:numPr>
            <w:autoSpaceDE w:val="0"/>
            <w:autoSpaceDN w:val="0"/>
            <w:adjustRightInd w:val="0"/>
            <w:spacing w:after="160" w:line="259" w:lineRule="auto"/>
            <w:contextualSpacing/>
            <w:rPr>
              <w:rFonts w:ascii="Arial" w:hAnsi="Arial" w:cs="Arial"/>
            </w:rPr>
          </w:pPr>
          <w:r w:rsidRPr="000866EC">
            <w:rPr>
              <w:rFonts w:ascii="Arial" w:eastAsia="SimSun" w:hAnsi="Arial" w:cs="Arial"/>
              <w:sz w:val="24"/>
              <w:szCs w:val="24"/>
              <w:lang w:eastAsia="zh-CN" w:bidi="hi-IN"/>
            </w:rPr>
            <w:t xml:space="preserve">If a student has not attended for 10 days without notification, a ‘Have you Left’ letter will be sent. If no response or contact </w:t>
          </w:r>
          <w:r>
            <w:rPr>
              <w:rFonts w:ascii="Arial" w:eastAsia="SimSun" w:hAnsi="Arial" w:cs="Arial"/>
              <w:sz w:val="24"/>
              <w:szCs w:val="24"/>
              <w:lang w:eastAsia="zh-CN" w:bidi="hi-IN"/>
            </w:rPr>
            <w:t xml:space="preserve">has been received in this time, a ‘MyConcern’ should be raised, detailing the attempts already made to contact the student and their parent/carer, along with details of any welfare concerns. A member of the Safeguarding team will then follow this up and alert relevant authorities if required. </w:t>
          </w:r>
        </w:p>
        <w:p w:rsidR="00D42F0B" w:rsidRPr="00D42F0B" w:rsidRDefault="00D42F0B" w:rsidP="00D42F0B">
          <w:pPr>
            <w:autoSpaceDE w:val="0"/>
            <w:autoSpaceDN w:val="0"/>
            <w:adjustRightInd w:val="0"/>
            <w:spacing w:after="160" w:line="259" w:lineRule="auto"/>
            <w:contextualSpacing/>
            <w:rPr>
              <w:rFonts w:ascii="Arial" w:hAnsi="Arial" w:cs="Arial"/>
            </w:rPr>
          </w:pPr>
          <w:r w:rsidRPr="007158F2">
            <w:rPr>
              <w:rFonts w:ascii="Arial" w:hAnsi="Arial" w:cs="Arial"/>
              <w:b/>
            </w:rPr>
            <w:t>If at any stage in this process, specific safeguarding concerns are raised or suspected</w:t>
          </w:r>
          <w:r>
            <w:rPr>
              <w:rFonts w:ascii="Arial" w:hAnsi="Arial" w:cs="Arial"/>
            </w:rPr>
            <w:t xml:space="preserve">, staff should immediately raise this on ‘MyConcern’ for a member of the Safeguarding team to act on. </w:t>
          </w:r>
        </w:p>
        <w:p w:rsidR="00D42F0B" w:rsidRPr="00D42F0B" w:rsidRDefault="00D42F0B" w:rsidP="00D42F0B">
          <w:pPr>
            <w:autoSpaceDE w:val="0"/>
            <w:autoSpaceDN w:val="0"/>
            <w:adjustRightInd w:val="0"/>
            <w:spacing w:after="160" w:line="259" w:lineRule="auto"/>
            <w:contextualSpacing/>
            <w:rPr>
              <w:rFonts w:ascii="Arial" w:hAnsi="Arial" w:cs="Arial"/>
            </w:rPr>
          </w:pPr>
        </w:p>
        <w:p w:rsidR="00B76DAD" w:rsidRPr="00290F35" w:rsidRDefault="00B76DAD" w:rsidP="00D42F0B">
          <w:pPr>
            <w:pStyle w:val="ListParagraph"/>
            <w:autoSpaceDE w:val="0"/>
            <w:autoSpaceDN w:val="0"/>
            <w:adjustRightInd w:val="0"/>
            <w:spacing w:after="160" w:line="259" w:lineRule="auto"/>
            <w:contextualSpacing/>
            <w:rPr>
              <w:rFonts w:ascii="Arial" w:hAnsi="Arial" w:cs="Arial"/>
            </w:rPr>
          </w:pPr>
        </w:p>
        <w:p w:rsidR="008978B3" w:rsidRPr="007E3268" w:rsidRDefault="008978B3" w:rsidP="008978B3">
          <w:pPr>
            <w:rPr>
              <w:rFonts w:ascii="Arial" w:eastAsia="Times New Roman" w:hAnsi="Arial" w:cs="Arial"/>
            </w:rPr>
          </w:pPr>
        </w:p>
        <w:p w:rsidR="008978B3" w:rsidRPr="007E3268" w:rsidRDefault="008978B3" w:rsidP="008978B3">
          <w:pPr>
            <w:rPr>
              <w:rFonts w:ascii="Arial" w:eastAsia="Times New Roman" w:hAnsi="Arial" w:cs="Arial"/>
            </w:rPr>
          </w:pPr>
        </w:p>
        <w:p w:rsidR="008978B3" w:rsidRPr="007E3268" w:rsidRDefault="008978B3" w:rsidP="008978B3">
          <w:pPr>
            <w:rPr>
              <w:rFonts w:ascii="Arial" w:eastAsia="Times New Roman" w:hAnsi="Arial" w:cs="Arial"/>
            </w:rPr>
          </w:pPr>
        </w:p>
        <w:p w:rsidR="008978B3" w:rsidRDefault="008978B3" w:rsidP="008978B3">
          <w:pPr>
            <w:rPr>
              <w:rFonts w:ascii="Arial" w:eastAsia="Times New Roman" w:hAnsi="Arial" w:cs="Arial"/>
              <w:sz w:val="28"/>
              <w:szCs w:val="28"/>
            </w:rPr>
          </w:pPr>
        </w:p>
        <w:p w:rsidR="008978B3" w:rsidRDefault="008978B3" w:rsidP="008978B3">
          <w:pPr>
            <w:rPr>
              <w:rFonts w:ascii="Arial" w:eastAsia="Times New Roman" w:hAnsi="Arial" w:cs="Arial"/>
              <w:sz w:val="28"/>
              <w:szCs w:val="28"/>
            </w:rPr>
          </w:pPr>
        </w:p>
        <w:p w:rsidR="008978B3" w:rsidRDefault="008978B3" w:rsidP="008978B3">
          <w:pPr>
            <w:rPr>
              <w:rFonts w:ascii="Arial" w:eastAsia="Times New Roman" w:hAnsi="Arial" w:cs="Arial"/>
              <w:sz w:val="28"/>
              <w:szCs w:val="28"/>
            </w:rPr>
          </w:pPr>
        </w:p>
        <w:p w:rsidR="008978B3" w:rsidRDefault="008978B3" w:rsidP="008978B3">
          <w:pPr>
            <w:rPr>
              <w:rFonts w:ascii="Arial" w:eastAsia="Times New Roman" w:hAnsi="Arial" w:cs="Arial"/>
              <w:sz w:val="28"/>
              <w:szCs w:val="28"/>
            </w:rPr>
          </w:pPr>
        </w:p>
        <w:p w:rsidR="002C688E" w:rsidRPr="00546C45" w:rsidRDefault="002C688E" w:rsidP="002C688E">
          <w:pPr>
            <w:rPr>
              <w:rFonts w:ascii="Gill Sans MT" w:hAnsi="Gill Sans MT"/>
              <w:sz w:val="28"/>
              <w:szCs w:val="28"/>
              <w:highlight w:val="yellow"/>
            </w:rPr>
          </w:pPr>
        </w:p>
        <w:p w:rsidR="00D42143" w:rsidRPr="00546C45" w:rsidRDefault="00C50F34" w:rsidP="00584903">
          <w:pPr>
            <w:pStyle w:val="StdPara"/>
            <w:rPr>
              <w:rFonts w:ascii="Gill Sans MT" w:hAnsi="Gill Sans MT"/>
              <w:sz w:val="28"/>
              <w:szCs w:val="28"/>
            </w:rPr>
          </w:pPr>
        </w:p>
      </w:sdtContent>
    </w:sdt>
    <w:sectPr w:rsidR="00D42143" w:rsidRPr="00546C45" w:rsidSect="008E75C6">
      <w:headerReference w:type="default" r:id="rId13"/>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F3" w:rsidRDefault="000710F3" w:rsidP="00454767">
      <w:r>
        <w:separator/>
      </w:r>
    </w:p>
  </w:endnote>
  <w:endnote w:type="continuationSeparator" w:id="0">
    <w:p w:rsidR="000710F3" w:rsidRDefault="000710F3" w:rsidP="00454767">
      <w:r>
        <w:continuationSeparator/>
      </w:r>
    </w:p>
  </w:endnote>
  <w:endnote w:type="continuationNotice" w:id="1">
    <w:p w:rsidR="000710F3" w:rsidRDefault="00071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rsidR="006220A7" w:rsidRPr="004D2770" w:rsidRDefault="006220A7"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00C50F34">
          <w:rPr>
            <w:noProof/>
            <w:color w:val="5B5834"/>
          </w:rPr>
          <w:t>4</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F3" w:rsidRDefault="000710F3" w:rsidP="00454767">
      <w:r>
        <w:separator/>
      </w:r>
    </w:p>
  </w:footnote>
  <w:footnote w:type="continuationSeparator" w:id="0">
    <w:p w:rsidR="000710F3" w:rsidRDefault="000710F3" w:rsidP="00454767">
      <w:r>
        <w:continuationSeparator/>
      </w:r>
    </w:p>
  </w:footnote>
  <w:footnote w:type="continuationNotice" w:id="1">
    <w:p w:rsidR="000710F3" w:rsidRDefault="000710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A7" w:rsidRPr="009078CF" w:rsidRDefault="006220A7" w:rsidP="0090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73E2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67D76"/>
    <w:multiLevelType w:val="hybridMultilevel"/>
    <w:tmpl w:val="3770302C"/>
    <w:lvl w:ilvl="0" w:tplc="61B25D1A">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C764B"/>
    <w:multiLevelType w:val="hybridMultilevel"/>
    <w:tmpl w:val="CE2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8"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27570"/>
    <w:multiLevelType w:val="hybridMultilevel"/>
    <w:tmpl w:val="32D21A32"/>
    <w:lvl w:ilvl="0" w:tplc="704A256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72DB3"/>
    <w:multiLevelType w:val="hybridMultilevel"/>
    <w:tmpl w:val="D5B2C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B3EE0"/>
    <w:multiLevelType w:val="hybridMultilevel"/>
    <w:tmpl w:val="8AB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4"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5" w15:restartNumberingAfterBreak="0">
    <w:nsid w:val="50B85D5A"/>
    <w:multiLevelType w:val="hybridMultilevel"/>
    <w:tmpl w:val="02E2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7"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F43061"/>
    <w:multiLevelType w:val="hybridMultilevel"/>
    <w:tmpl w:val="4DF0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8351F"/>
    <w:multiLevelType w:val="hybridMultilevel"/>
    <w:tmpl w:val="4F38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A2353"/>
    <w:multiLevelType w:val="hybridMultilevel"/>
    <w:tmpl w:val="01F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93A2F"/>
    <w:multiLevelType w:val="hybridMultilevel"/>
    <w:tmpl w:val="A52A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8"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41" w15:restartNumberingAfterBreak="0">
    <w:nsid w:val="74787773"/>
    <w:multiLevelType w:val="hybridMultilevel"/>
    <w:tmpl w:val="C72ED3E2"/>
    <w:lvl w:ilvl="0" w:tplc="EA0A3DEA">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51E05"/>
    <w:multiLevelType w:val="hybridMultilevel"/>
    <w:tmpl w:val="FFC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23"/>
  </w:num>
  <w:num w:numId="6">
    <w:abstractNumId w:val="45"/>
  </w:num>
  <w:num w:numId="7">
    <w:abstractNumId w:val="26"/>
  </w:num>
  <w:num w:numId="8">
    <w:abstractNumId w:val="30"/>
  </w:num>
  <w:num w:numId="9">
    <w:abstractNumId w:val="37"/>
  </w:num>
  <w:num w:numId="10">
    <w:abstractNumId w:val="24"/>
  </w:num>
  <w:num w:numId="11">
    <w:abstractNumId w:val="40"/>
  </w:num>
  <w:num w:numId="12">
    <w:abstractNumId w:val="12"/>
  </w:num>
  <w:num w:numId="13">
    <w:abstractNumId w:val="6"/>
  </w:num>
  <w:num w:numId="14">
    <w:abstractNumId w:val="38"/>
  </w:num>
  <w:num w:numId="15">
    <w:abstractNumId w:val="32"/>
  </w:num>
  <w:num w:numId="16">
    <w:abstractNumId w:val="27"/>
  </w:num>
  <w:num w:numId="17">
    <w:abstractNumId w:val="22"/>
  </w:num>
  <w:num w:numId="18">
    <w:abstractNumId w:val="9"/>
  </w:num>
  <w:num w:numId="19">
    <w:abstractNumId w:val="42"/>
  </w:num>
  <w:num w:numId="20">
    <w:abstractNumId w:val="2"/>
  </w:num>
  <w:num w:numId="21">
    <w:abstractNumId w:val="20"/>
  </w:num>
  <w:num w:numId="22">
    <w:abstractNumId w:val="29"/>
  </w:num>
  <w:num w:numId="23">
    <w:abstractNumId w:val="18"/>
  </w:num>
  <w:num w:numId="24">
    <w:abstractNumId w:val="11"/>
  </w:num>
  <w:num w:numId="25">
    <w:abstractNumId w:val="13"/>
  </w:num>
  <w:num w:numId="26">
    <w:abstractNumId w:val="43"/>
  </w:num>
  <w:num w:numId="27">
    <w:abstractNumId w:val="34"/>
  </w:num>
  <w:num w:numId="28">
    <w:abstractNumId w:val="19"/>
  </w:num>
  <w:num w:numId="29">
    <w:abstractNumId w:val="16"/>
  </w:num>
  <w:num w:numId="30">
    <w:abstractNumId w:val="14"/>
  </w:num>
  <w:num w:numId="31">
    <w:abstractNumId w:val="10"/>
  </w:num>
  <w:num w:numId="32">
    <w:abstractNumId w:val="36"/>
  </w:num>
  <w:num w:numId="33">
    <w:abstractNumId w:val="28"/>
  </w:num>
  <w:num w:numId="34">
    <w:abstractNumId w:val="3"/>
  </w:num>
  <w:num w:numId="35">
    <w:abstractNumId w:val="35"/>
  </w:num>
  <w:num w:numId="36">
    <w:abstractNumId w:val="39"/>
  </w:num>
  <w:num w:numId="37">
    <w:abstractNumId w:val="17"/>
  </w:num>
  <w:num w:numId="38">
    <w:abstractNumId w:val="25"/>
  </w:num>
  <w:num w:numId="39">
    <w:abstractNumId w:val="5"/>
  </w:num>
  <w:num w:numId="40">
    <w:abstractNumId w:val="21"/>
  </w:num>
  <w:num w:numId="41">
    <w:abstractNumId w:val="4"/>
  </w:num>
  <w:num w:numId="42">
    <w:abstractNumId w:val="41"/>
  </w:num>
  <w:num w:numId="43">
    <w:abstractNumId w:val="44"/>
  </w:num>
  <w:num w:numId="44">
    <w:abstractNumId w:val="31"/>
  </w:num>
  <w:num w:numId="45">
    <w:abstractNumId w:val="33"/>
  </w:num>
  <w:num w:numId="4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2BFF"/>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1E04"/>
    <w:rsid w:val="00046F99"/>
    <w:rsid w:val="0005063E"/>
    <w:rsid w:val="000506DB"/>
    <w:rsid w:val="00053FF8"/>
    <w:rsid w:val="000544F3"/>
    <w:rsid w:val="00057E61"/>
    <w:rsid w:val="00062477"/>
    <w:rsid w:val="00064056"/>
    <w:rsid w:val="000710F3"/>
    <w:rsid w:val="00076270"/>
    <w:rsid w:val="00076500"/>
    <w:rsid w:val="00076E8D"/>
    <w:rsid w:val="000866EC"/>
    <w:rsid w:val="000A0885"/>
    <w:rsid w:val="000A1580"/>
    <w:rsid w:val="000A2471"/>
    <w:rsid w:val="000A2927"/>
    <w:rsid w:val="000B0858"/>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57A22"/>
    <w:rsid w:val="00161588"/>
    <w:rsid w:val="00163ABE"/>
    <w:rsid w:val="001673E3"/>
    <w:rsid w:val="00170EFD"/>
    <w:rsid w:val="001722FD"/>
    <w:rsid w:val="0017528F"/>
    <w:rsid w:val="001827A2"/>
    <w:rsid w:val="00183E1B"/>
    <w:rsid w:val="00190951"/>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42935"/>
    <w:rsid w:val="00250BDE"/>
    <w:rsid w:val="002534AD"/>
    <w:rsid w:val="002535AF"/>
    <w:rsid w:val="00254E67"/>
    <w:rsid w:val="00255122"/>
    <w:rsid w:val="0026080D"/>
    <w:rsid w:val="0026247E"/>
    <w:rsid w:val="002650B0"/>
    <w:rsid w:val="002671CD"/>
    <w:rsid w:val="00267D61"/>
    <w:rsid w:val="002728B2"/>
    <w:rsid w:val="00281A97"/>
    <w:rsid w:val="00282104"/>
    <w:rsid w:val="00290F35"/>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4819"/>
    <w:rsid w:val="002C688E"/>
    <w:rsid w:val="002C7E71"/>
    <w:rsid w:val="002D3A3D"/>
    <w:rsid w:val="002D6B42"/>
    <w:rsid w:val="002D7DC0"/>
    <w:rsid w:val="002F257B"/>
    <w:rsid w:val="002F38E4"/>
    <w:rsid w:val="002F4081"/>
    <w:rsid w:val="002F5264"/>
    <w:rsid w:val="00300DC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1722B"/>
    <w:rsid w:val="00430E1D"/>
    <w:rsid w:val="004376AF"/>
    <w:rsid w:val="00445192"/>
    <w:rsid w:val="00454767"/>
    <w:rsid w:val="00454948"/>
    <w:rsid w:val="00461BB5"/>
    <w:rsid w:val="00465E1C"/>
    <w:rsid w:val="00471E55"/>
    <w:rsid w:val="00473188"/>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941"/>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65E9"/>
    <w:rsid w:val="00546C45"/>
    <w:rsid w:val="00547CE7"/>
    <w:rsid w:val="00550FA4"/>
    <w:rsid w:val="005557A5"/>
    <w:rsid w:val="00564DF6"/>
    <w:rsid w:val="00565132"/>
    <w:rsid w:val="005655FF"/>
    <w:rsid w:val="00566F83"/>
    <w:rsid w:val="005671B7"/>
    <w:rsid w:val="005702A0"/>
    <w:rsid w:val="0057178A"/>
    <w:rsid w:val="0057683B"/>
    <w:rsid w:val="00580563"/>
    <w:rsid w:val="005807E3"/>
    <w:rsid w:val="00581CF4"/>
    <w:rsid w:val="005827DE"/>
    <w:rsid w:val="00583B52"/>
    <w:rsid w:val="00583CA5"/>
    <w:rsid w:val="00584903"/>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20A7"/>
    <w:rsid w:val="00624389"/>
    <w:rsid w:val="006247CC"/>
    <w:rsid w:val="00634A72"/>
    <w:rsid w:val="00634DF7"/>
    <w:rsid w:val="006369B2"/>
    <w:rsid w:val="006506B5"/>
    <w:rsid w:val="006541E7"/>
    <w:rsid w:val="0066027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B4A56"/>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58F2"/>
    <w:rsid w:val="00716F50"/>
    <w:rsid w:val="00721F7B"/>
    <w:rsid w:val="00724FA5"/>
    <w:rsid w:val="007307FA"/>
    <w:rsid w:val="00735421"/>
    <w:rsid w:val="00736C8B"/>
    <w:rsid w:val="007379C9"/>
    <w:rsid w:val="00741AA1"/>
    <w:rsid w:val="00743D50"/>
    <w:rsid w:val="0074576D"/>
    <w:rsid w:val="007463C7"/>
    <w:rsid w:val="007525A3"/>
    <w:rsid w:val="00753421"/>
    <w:rsid w:val="00756E21"/>
    <w:rsid w:val="0075792E"/>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C1CEE"/>
    <w:rsid w:val="007D219C"/>
    <w:rsid w:val="007D299D"/>
    <w:rsid w:val="007D2AD7"/>
    <w:rsid w:val="007D3999"/>
    <w:rsid w:val="007D4BCA"/>
    <w:rsid w:val="007D6898"/>
    <w:rsid w:val="007D7180"/>
    <w:rsid w:val="007D7A21"/>
    <w:rsid w:val="007E069F"/>
    <w:rsid w:val="007E3268"/>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8B3"/>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078CF"/>
    <w:rsid w:val="00914582"/>
    <w:rsid w:val="009258F9"/>
    <w:rsid w:val="009367D6"/>
    <w:rsid w:val="0094125A"/>
    <w:rsid w:val="009451BC"/>
    <w:rsid w:val="0094685F"/>
    <w:rsid w:val="00946C58"/>
    <w:rsid w:val="00951FF6"/>
    <w:rsid w:val="00952A3B"/>
    <w:rsid w:val="00954C2C"/>
    <w:rsid w:val="00957EE9"/>
    <w:rsid w:val="00957F97"/>
    <w:rsid w:val="00960421"/>
    <w:rsid w:val="00960F20"/>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3E43"/>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62A08"/>
    <w:rsid w:val="00B714FA"/>
    <w:rsid w:val="00B76DAD"/>
    <w:rsid w:val="00B82E61"/>
    <w:rsid w:val="00B83D74"/>
    <w:rsid w:val="00B918D5"/>
    <w:rsid w:val="00B91C5F"/>
    <w:rsid w:val="00BA2475"/>
    <w:rsid w:val="00BA3C63"/>
    <w:rsid w:val="00BA58B2"/>
    <w:rsid w:val="00BA77FA"/>
    <w:rsid w:val="00BB13C6"/>
    <w:rsid w:val="00BC131A"/>
    <w:rsid w:val="00BC3A04"/>
    <w:rsid w:val="00BC5EFE"/>
    <w:rsid w:val="00BC6032"/>
    <w:rsid w:val="00BD417E"/>
    <w:rsid w:val="00BD4594"/>
    <w:rsid w:val="00BE193D"/>
    <w:rsid w:val="00BF48F4"/>
    <w:rsid w:val="00BF69CA"/>
    <w:rsid w:val="00BF731B"/>
    <w:rsid w:val="00C1146D"/>
    <w:rsid w:val="00C13418"/>
    <w:rsid w:val="00C20CF1"/>
    <w:rsid w:val="00C2631E"/>
    <w:rsid w:val="00C275B2"/>
    <w:rsid w:val="00C32871"/>
    <w:rsid w:val="00C33D01"/>
    <w:rsid w:val="00C34F5C"/>
    <w:rsid w:val="00C37A1B"/>
    <w:rsid w:val="00C418AD"/>
    <w:rsid w:val="00C43644"/>
    <w:rsid w:val="00C437A6"/>
    <w:rsid w:val="00C46E50"/>
    <w:rsid w:val="00C47E39"/>
    <w:rsid w:val="00C50F34"/>
    <w:rsid w:val="00C51550"/>
    <w:rsid w:val="00C52FFF"/>
    <w:rsid w:val="00C538D5"/>
    <w:rsid w:val="00C57AC2"/>
    <w:rsid w:val="00C57F04"/>
    <w:rsid w:val="00C616E0"/>
    <w:rsid w:val="00C62829"/>
    <w:rsid w:val="00C63443"/>
    <w:rsid w:val="00C6490C"/>
    <w:rsid w:val="00C65276"/>
    <w:rsid w:val="00C86DC6"/>
    <w:rsid w:val="00C91AFF"/>
    <w:rsid w:val="00C93ED9"/>
    <w:rsid w:val="00C94882"/>
    <w:rsid w:val="00CA6E28"/>
    <w:rsid w:val="00CB0F04"/>
    <w:rsid w:val="00CB46BC"/>
    <w:rsid w:val="00CB62FB"/>
    <w:rsid w:val="00CC21F8"/>
    <w:rsid w:val="00CE0041"/>
    <w:rsid w:val="00CE1264"/>
    <w:rsid w:val="00CE4175"/>
    <w:rsid w:val="00CF0EB0"/>
    <w:rsid w:val="00CF138D"/>
    <w:rsid w:val="00CF28D3"/>
    <w:rsid w:val="00D00F78"/>
    <w:rsid w:val="00D04924"/>
    <w:rsid w:val="00D04A15"/>
    <w:rsid w:val="00D13992"/>
    <w:rsid w:val="00D156AD"/>
    <w:rsid w:val="00D2037D"/>
    <w:rsid w:val="00D21E01"/>
    <w:rsid w:val="00D237D1"/>
    <w:rsid w:val="00D2718D"/>
    <w:rsid w:val="00D30C9A"/>
    <w:rsid w:val="00D30F7B"/>
    <w:rsid w:val="00D315BB"/>
    <w:rsid w:val="00D42143"/>
    <w:rsid w:val="00D42F0B"/>
    <w:rsid w:val="00D43F91"/>
    <w:rsid w:val="00D45293"/>
    <w:rsid w:val="00D61DB0"/>
    <w:rsid w:val="00D67CED"/>
    <w:rsid w:val="00D70247"/>
    <w:rsid w:val="00D71C67"/>
    <w:rsid w:val="00D729B2"/>
    <w:rsid w:val="00D82C15"/>
    <w:rsid w:val="00D82EF6"/>
    <w:rsid w:val="00D85757"/>
    <w:rsid w:val="00D86CD7"/>
    <w:rsid w:val="00DA1A6E"/>
    <w:rsid w:val="00DA5602"/>
    <w:rsid w:val="00DA7936"/>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B71"/>
    <w:rsid w:val="00FC7C3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32B42"/>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E9"/>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34"/>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uiPriority w:val="59"/>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883443167">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terms/"/>
    <ds:schemaRef ds:uri="http://schemas.openxmlformats.org/package/2006/metadata/core-properties"/>
    <ds:schemaRef ds:uri="bb569546-19da-40bb-8003-ef6933ffc4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4.xml><?xml version="1.0" encoding="utf-8"?>
<ds:datastoreItem xmlns:ds="http://schemas.openxmlformats.org/officeDocument/2006/customXml" ds:itemID="{43FFC625-B394-4826-91F8-58225E20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template</dc:title>
  <dc:subject/>
  <dc:creator>Philip Wright</dc:creator>
  <cp:keywords/>
  <dc:description/>
  <cp:lastModifiedBy>Laura Howe-Haysom</cp:lastModifiedBy>
  <cp:revision>6</cp:revision>
  <dcterms:created xsi:type="dcterms:W3CDTF">2021-08-04T09:29:00Z</dcterms:created>
  <dcterms:modified xsi:type="dcterms:W3CDTF">2021-08-04T10:01:00Z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