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4C" w:rsidRDefault="00E1334C" w:rsidP="00E1334C">
      <w:pPr>
        <w:jc w:val="center"/>
        <w:rPr>
          <w:rFonts w:ascii="Gill Sans MT" w:hAnsi="Gill Sans MT"/>
          <w:b/>
          <w:sz w:val="72"/>
          <w:szCs w:val="72"/>
        </w:rPr>
      </w:pPr>
    </w:p>
    <w:p w:rsidR="00E1334C" w:rsidRDefault="00E1334C" w:rsidP="00E1334C">
      <w:pPr>
        <w:jc w:val="center"/>
        <w:rPr>
          <w:rFonts w:ascii="Gill Sans MT" w:hAnsi="Gill Sans MT"/>
          <w:b/>
          <w:sz w:val="72"/>
          <w:szCs w:val="72"/>
        </w:rPr>
      </w:pPr>
      <w:r>
        <w:rPr>
          <w:rFonts w:ascii="Gill Sans MT" w:hAnsi="Gill Sans MT"/>
          <w:b/>
          <w:noProof/>
          <w:sz w:val="72"/>
          <w:szCs w:val="72"/>
          <w:lang w:eastAsia="en-GB"/>
        </w:rPr>
        <w:drawing>
          <wp:inline distT="0" distB="0" distL="0" distR="0" wp14:anchorId="004B29C3">
            <wp:extent cx="6457315" cy="1238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315" cy="1238250"/>
                    </a:xfrm>
                    <a:prstGeom prst="rect">
                      <a:avLst/>
                    </a:prstGeom>
                    <a:noFill/>
                  </pic:spPr>
                </pic:pic>
              </a:graphicData>
            </a:graphic>
          </wp:inline>
        </w:drawing>
      </w:r>
    </w:p>
    <w:p w:rsidR="00E1334C" w:rsidRDefault="00E1334C" w:rsidP="00E1334C">
      <w:pPr>
        <w:jc w:val="center"/>
        <w:rPr>
          <w:rFonts w:ascii="Gill Sans MT" w:hAnsi="Gill Sans MT"/>
          <w:b/>
          <w:sz w:val="72"/>
          <w:szCs w:val="72"/>
        </w:rPr>
      </w:pPr>
    </w:p>
    <w:p w:rsidR="00E1334C" w:rsidRDefault="00E1334C" w:rsidP="00E1334C">
      <w:pPr>
        <w:jc w:val="center"/>
        <w:rPr>
          <w:rFonts w:ascii="Gill Sans MT" w:hAnsi="Gill Sans MT"/>
          <w:b/>
          <w:sz w:val="72"/>
          <w:szCs w:val="72"/>
        </w:rPr>
      </w:pPr>
    </w:p>
    <w:p w:rsidR="009379CF" w:rsidRDefault="00135AF0" w:rsidP="00E1334C">
      <w:pPr>
        <w:jc w:val="center"/>
        <w:rPr>
          <w:rFonts w:ascii="Gill Sans MT" w:hAnsi="Gill Sans MT"/>
          <w:b/>
          <w:sz w:val="72"/>
          <w:szCs w:val="72"/>
        </w:rPr>
      </w:pPr>
      <w:r>
        <w:rPr>
          <w:rFonts w:ascii="Gill Sans MT" w:hAnsi="Gill Sans MT"/>
          <w:b/>
          <w:sz w:val="72"/>
          <w:szCs w:val="72"/>
        </w:rPr>
        <w:t>Prevent Strategy, Risk Assessment and</w:t>
      </w:r>
      <w:r w:rsidR="009379CF">
        <w:rPr>
          <w:rFonts w:ascii="Gill Sans MT" w:hAnsi="Gill Sans MT"/>
          <w:b/>
          <w:sz w:val="72"/>
          <w:szCs w:val="72"/>
        </w:rPr>
        <w:t xml:space="preserve"> </w:t>
      </w:r>
      <w:r w:rsidR="00F80873">
        <w:rPr>
          <w:rFonts w:ascii="Gill Sans MT" w:hAnsi="Gill Sans MT"/>
          <w:b/>
          <w:sz w:val="72"/>
          <w:szCs w:val="72"/>
        </w:rPr>
        <w:t xml:space="preserve">Action Plan </w:t>
      </w:r>
    </w:p>
    <w:p w:rsidR="0007704C" w:rsidRDefault="000770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Pr="00E1334C" w:rsidRDefault="00E1334C" w:rsidP="00E1334C">
      <w:pPr>
        <w:suppressAutoHyphens/>
        <w:spacing w:after="0" w:line="240" w:lineRule="auto"/>
        <w:ind w:left="57"/>
        <w:jc w:val="center"/>
        <w:rPr>
          <w:rFonts w:ascii="Gill Sans MT" w:eastAsia="Times New Roman" w:hAnsi="Gill Sans MT" w:cs="Times New Roman"/>
          <w:b/>
          <w:sz w:val="72"/>
          <w:szCs w:val="7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2323"/>
      </w:tblGrid>
      <w:tr w:rsidR="00E1334C" w:rsidRPr="00E1334C" w:rsidTr="00112311">
        <w:tc>
          <w:tcPr>
            <w:tcW w:w="4481" w:type="dxa"/>
            <w:shd w:val="clear" w:color="auto" w:fill="auto"/>
          </w:tcPr>
          <w:p w:rsidR="00E1334C" w:rsidRPr="00E1334C" w:rsidRDefault="00E1334C" w:rsidP="00E1334C">
            <w:pPr>
              <w:widowControl w:val="0"/>
              <w:suppressAutoHyphens/>
              <w:autoSpaceDE w:val="0"/>
              <w:autoSpaceDN w:val="0"/>
              <w:adjustRightInd w:val="0"/>
              <w:spacing w:after="0" w:line="240" w:lineRule="auto"/>
              <w:ind w:left="57" w:right="404"/>
              <w:textAlignment w:val="center"/>
              <w:rPr>
                <w:rFonts w:ascii="Arial" w:eastAsia="Times New Roman" w:hAnsi="Arial" w:cs="Arial"/>
              </w:rPr>
            </w:pPr>
            <w:r w:rsidRPr="00E1334C">
              <w:rPr>
                <w:rFonts w:ascii="Arial" w:eastAsia="Times New Roman" w:hAnsi="Arial" w:cs="Arial"/>
              </w:rPr>
              <w:t xml:space="preserve">Revision number                                         </w:t>
            </w:r>
          </w:p>
        </w:tc>
        <w:tc>
          <w:tcPr>
            <w:tcW w:w="2323" w:type="dxa"/>
            <w:shd w:val="clear" w:color="auto" w:fill="auto"/>
          </w:tcPr>
          <w:p w:rsidR="00E1334C" w:rsidRPr="00E1334C" w:rsidRDefault="00E1334C" w:rsidP="00E1334C">
            <w:pPr>
              <w:widowControl w:val="0"/>
              <w:tabs>
                <w:tab w:val="left" w:pos="1932"/>
              </w:tabs>
              <w:suppressAutoHyphens/>
              <w:autoSpaceDE w:val="0"/>
              <w:autoSpaceDN w:val="0"/>
              <w:adjustRightInd w:val="0"/>
              <w:spacing w:after="0" w:line="240" w:lineRule="auto"/>
              <w:ind w:left="57" w:right="175"/>
              <w:textAlignment w:val="center"/>
              <w:rPr>
                <w:rFonts w:ascii="Arial" w:eastAsia="Times New Roman" w:hAnsi="Arial" w:cs="Arial"/>
              </w:rPr>
            </w:pPr>
            <w:r w:rsidRPr="00E1334C">
              <w:rPr>
                <w:rFonts w:ascii="Arial" w:eastAsia="Times New Roman" w:hAnsi="Arial" w:cs="Arial"/>
              </w:rPr>
              <w:t>1.0</w:t>
            </w:r>
          </w:p>
        </w:tc>
      </w:tr>
      <w:tr w:rsidR="00E1334C" w:rsidRPr="00E1334C" w:rsidTr="00112311">
        <w:tc>
          <w:tcPr>
            <w:tcW w:w="4481" w:type="dxa"/>
            <w:shd w:val="clear" w:color="auto" w:fill="auto"/>
          </w:tcPr>
          <w:p w:rsidR="00E1334C" w:rsidRPr="00E1334C" w:rsidRDefault="00E1334C" w:rsidP="00E1334C">
            <w:pPr>
              <w:widowControl w:val="0"/>
              <w:suppressAutoHyphens/>
              <w:autoSpaceDE w:val="0"/>
              <w:autoSpaceDN w:val="0"/>
              <w:adjustRightInd w:val="0"/>
              <w:spacing w:after="0" w:line="240" w:lineRule="auto"/>
              <w:ind w:left="57" w:right="404"/>
              <w:textAlignment w:val="center"/>
              <w:rPr>
                <w:rFonts w:ascii="Arial" w:eastAsia="Times New Roman" w:hAnsi="Arial" w:cs="Arial"/>
              </w:rPr>
            </w:pPr>
            <w:r w:rsidRPr="00E1334C">
              <w:rPr>
                <w:rFonts w:ascii="Arial" w:eastAsia="Times New Roman" w:hAnsi="Arial" w:cs="Arial"/>
              </w:rPr>
              <w:t>Review date</w:t>
            </w:r>
          </w:p>
        </w:tc>
        <w:tc>
          <w:tcPr>
            <w:tcW w:w="2323" w:type="dxa"/>
            <w:shd w:val="clear" w:color="auto" w:fill="auto"/>
          </w:tcPr>
          <w:p w:rsidR="00E1334C" w:rsidRPr="00E1334C" w:rsidRDefault="0052581F" w:rsidP="00E1334C">
            <w:pPr>
              <w:widowControl w:val="0"/>
              <w:tabs>
                <w:tab w:val="left" w:pos="1932"/>
              </w:tabs>
              <w:suppressAutoHyphens/>
              <w:autoSpaceDE w:val="0"/>
              <w:autoSpaceDN w:val="0"/>
              <w:adjustRightInd w:val="0"/>
              <w:spacing w:after="0" w:line="240" w:lineRule="auto"/>
              <w:ind w:left="57" w:right="175"/>
              <w:textAlignment w:val="center"/>
              <w:rPr>
                <w:rFonts w:ascii="Arial" w:eastAsia="Times New Roman" w:hAnsi="Arial" w:cs="Arial"/>
              </w:rPr>
            </w:pPr>
            <w:r>
              <w:rPr>
                <w:rFonts w:ascii="Arial" w:eastAsia="Times New Roman" w:hAnsi="Arial" w:cs="Arial"/>
              </w:rPr>
              <w:t>01/09/2019</w:t>
            </w:r>
          </w:p>
        </w:tc>
      </w:tr>
      <w:tr w:rsidR="00E1334C" w:rsidRPr="00E1334C" w:rsidTr="00112311">
        <w:tc>
          <w:tcPr>
            <w:tcW w:w="4481" w:type="dxa"/>
            <w:shd w:val="clear" w:color="auto" w:fill="auto"/>
          </w:tcPr>
          <w:p w:rsidR="00E1334C" w:rsidRPr="00E1334C" w:rsidRDefault="00E1334C" w:rsidP="00E1334C">
            <w:pPr>
              <w:widowControl w:val="0"/>
              <w:suppressAutoHyphens/>
              <w:autoSpaceDE w:val="0"/>
              <w:autoSpaceDN w:val="0"/>
              <w:adjustRightInd w:val="0"/>
              <w:spacing w:after="0" w:line="240" w:lineRule="auto"/>
              <w:ind w:left="57" w:right="404"/>
              <w:textAlignment w:val="center"/>
              <w:rPr>
                <w:rFonts w:ascii="Arial" w:eastAsia="Times New Roman" w:hAnsi="Arial" w:cs="Arial"/>
              </w:rPr>
            </w:pPr>
            <w:r w:rsidRPr="00E1334C">
              <w:rPr>
                <w:rFonts w:ascii="Arial" w:eastAsia="Times New Roman" w:hAnsi="Arial" w:cs="Arial"/>
              </w:rPr>
              <w:t>Next review date</w:t>
            </w:r>
          </w:p>
        </w:tc>
        <w:tc>
          <w:tcPr>
            <w:tcW w:w="2323" w:type="dxa"/>
            <w:shd w:val="clear" w:color="auto" w:fill="auto"/>
          </w:tcPr>
          <w:p w:rsidR="00E1334C" w:rsidRPr="00E1334C" w:rsidRDefault="00F443C7" w:rsidP="00E1334C">
            <w:pPr>
              <w:widowControl w:val="0"/>
              <w:tabs>
                <w:tab w:val="left" w:pos="1932"/>
              </w:tabs>
              <w:suppressAutoHyphens/>
              <w:autoSpaceDE w:val="0"/>
              <w:autoSpaceDN w:val="0"/>
              <w:adjustRightInd w:val="0"/>
              <w:spacing w:after="0" w:line="240" w:lineRule="auto"/>
              <w:ind w:left="57" w:right="175"/>
              <w:textAlignment w:val="center"/>
              <w:rPr>
                <w:rFonts w:ascii="Arial" w:eastAsia="Times New Roman" w:hAnsi="Arial" w:cs="Arial"/>
              </w:rPr>
            </w:pPr>
            <w:r>
              <w:rPr>
                <w:rFonts w:ascii="Arial" w:eastAsia="Times New Roman" w:hAnsi="Arial" w:cs="Arial"/>
              </w:rPr>
              <w:t>September 2022</w:t>
            </w:r>
          </w:p>
        </w:tc>
      </w:tr>
    </w:tbl>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3A0690" w:rsidRDefault="003A0690"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3A0690" w:rsidRDefault="003A0690"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E1334C" w:rsidRDefault="00E1334C"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9379CF" w:rsidRDefault="009379CF" w:rsidP="0007704C">
      <w:pPr>
        <w:shd w:val="clear" w:color="auto" w:fill="FFFFFF"/>
        <w:spacing w:after="120" w:line="360" w:lineRule="atLeast"/>
        <w:jc w:val="center"/>
        <w:rPr>
          <w:rFonts w:ascii="Arial" w:eastAsia="Times New Roman" w:hAnsi="Arial" w:cs="Arial"/>
          <w:b/>
          <w:color w:val="215868" w:themeColor="accent5" w:themeShade="80"/>
          <w:sz w:val="44"/>
          <w:szCs w:val="28"/>
          <w:u w:val="single"/>
          <w:lang w:eastAsia="en-GB"/>
        </w:rPr>
      </w:pPr>
    </w:p>
    <w:p w:rsidR="009379CF" w:rsidRPr="009379CF" w:rsidRDefault="009379CF" w:rsidP="009379CF">
      <w:pPr>
        <w:suppressAutoHyphens/>
        <w:spacing w:after="0" w:line="240" w:lineRule="auto"/>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Introduction</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39" w:lineRule="auto"/>
        <w:ind w:left="-15"/>
        <w:rPr>
          <w:rFonts w:ascii="Gill Sans MT" w:eastAsia="Times New Roman" w:hAnsi="Gill Sans MT" w:cs="Times New Roman"/>
          <w:sz w:val="24"/>
          <w:szCs w:val="24"/>
        </w:rPr>
      </w:pPr>
      <w:r w:rsidRPr="009379CF">
        <w:rPr>
          <w:rFonts w:ascii="Gill Sans MT" w:eastAsia="Times New Roman" w:hAnsi="Gill Sans MT" w:cs="Times New Roman"/>
          <w:sz w:val="24"/>
          <w:szCs w:val="24"/>
        </w:rPr>
        <w:lastRenderedPageBreak/>
        <w:t xml:space="preserve">Section 26 (1) of the Counter Terrorism and Security Act 2015 places a duty </w:t>
      </w:r>
      <w:r w:rsidRPr="009379CF">
        <w:rPr>
          <w:rFonts w:ascii="Gill Sans MT" w:eastAsia="Verdana" w:hAnsi="Gill Sans MT" w:cs="Verdana"/>
          <w:sz w:val="24"/>
          <w:szCs w:val="24"/>
        </w:rPr>
        <w:t xml:space="preserve">on certain bodies to have “due regard to the need to prevent people from being drawn into terrorism”. </w:t>
      </w: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sz w:val="24"/>
          <w:szCs w:val="24"/>
        </w:rPr>
        <w:t xml:space="preserve">The Government’s Prevent Strategy was published in 2011 and forms part </w:t>
      </w:r>
      <w:r w:rsidRPr="009379CF">
        <w:rPr>
          <w:rFonts w:ascii="Gill Sans MT" w:eastAsia="Times New Roman" w:hAnsi="Gill Sans MT" w:cs="Times New Roman"/>
          <w:sz w:val="24"/>
          <w:szCs w:val="24"/>
        </w:rPr>
        <w:t xml:space="preserve">of an overall Counter Terrorism Strategy known as CONTEST. The Contest Strategy has four elements which are detailed below: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Pursue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Protect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Prepare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Prevent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pacing w:after="20" w:line="249" w:lineRule="auto"/>
        <w:ind w:left="57"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Prevent is a key part of the Contest Strategy which aims to stop people from becoming terrorists or supporting terrorism. Early intervention is at the heart of Prevent in diverting people away from being drawn into terrorist activity as Prevent happens before any criminal activity takes place. It is about recognising, supporting and protecting individuals who might be susceptible to radicalisation. The Prevent Strategy was explicitly changed in 2011 to deal with all forms of terrorism and target not only violent extremism but also non-violent extremism which can create an atmosphere conducive to terrorism and can popularise the views which terrorists exploit.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pacing w:after="20" w:line="249" w:lineRule="auto"/>
        <w:ind w:left="57"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w:t>
      </w:r>
      <w:r w:rsidRPr="009379CF">
        <w:rPr>
          <w:rFonts w:ascii="Gill Sans MT" w:eastAsia="Verdana" w:hAnsi="Gill Sans MT" w:cs="Verdana"/>
          <w:sz w:val="24"/>
          <w:szCs w:val="24"/>
        </w:rPr>
        <w:t xml:space="preserve">government’s 2011 </w:t>
      </w:r>
      <w:r w:rsidRPr="009379CF">
        <w:rPr>
          <w:rFonts w:ascii="Gill Sans MT" w:eastAsia="Times New Roman" w:hAnsi="Gill Sans MT" w:cs="Times New Roman"/>
          <w:sz w:val="24"/>
          <w:szCs w:val="24"/>
        </w:rPr>
        <w:t xml:space="preserve">Prevent Strategy objectives are as follows: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Respond to the ideological challenge of terrorism and the threat we face from those that promote it.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Prevent people from being drawn into terrorism and ensure that they are given appropriate support. </w:t>
      </w:r>
    </w:p>
    <w:p w:rsidR="009379CF" w:rsidRPr="009379CF" w:rsidRDefault="009379CF" w:rsidP="009379CF">
      <w:pPr>
        <w:numPr>
          <w:ilvl w:val="0"/>
          <w:numId w:val="40"/>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Work with sectors and institutions where there are risks of radicalisation that we need to address.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United Kingdom currently faces a range of terrorist threats.  All terrorist groups that pose a threat to the UK seek to radicalise and recruit people to their cause.  A system of threat levels has been created which represents the likelihood of an attack in the near future.  </w:t>
      </w:r>
    </w:p>
    <w:p w:rsidR="009379CF" w:rsidRPr="009379CF" w:rsidRDefault="009379CF" w:rsidP="009379CF">
      <w:pPr>
        <w:suppressAutoHyphens/>
        <w:spacing w:after="31"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keepNext/>
        <w:tabs>
          <w:tab w:val="left" w:pos="567"/>
        </w:tabs>
        <w:suppressAutoHyphens/>
        <w:spacing w:after="0" w:line="240" w:lineRule="auto"/>
        <w:outlineLvl w:val="0"/>
        <w:rPr>
          <w:rFonts w:ascii="Gill Sans MT" w:eastAsia="Times New Roman" w:hAnsi="Gill Sans MT" w:cs="ApexNew-Book"/>
          <w:b/>
          <w:color w:val="000000"/>
          <w:sz w:val="24"/>
          <w:szCs w:val="24"/>
          <w:u w:val="single"/>
          <w:lang w:bidi="en-US"/>
        </w:rPr>
      </w:pPr>
      <w:r w:rsidRPr="009379CF">
        <w:rPr>
          <w:rFonts w:ascii="Gill Sans MT" w:eastAsia="Times New Roman" w:hAnsi="Gill Sans MT" w:cs="ApexNew-Book"/>
          <w:b/>
          <w:color w:val="000000"/>
          <w:sz w:val="24"/>
          <w:szCs w:val="24"/>
          <w:u w:val="single"/>
          <w:lang w:bidi="en-US"/>
        </w:rPr>
        <w:t xml:space="preserve">Key Definitions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For the purposes of this strategy the following definitions have been adopted;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t>Radicalisation</w:t>
      </w:r>
      <w:r w:rsidRPr="009379CF">
        <w:rPr>
          <w:rFonts w:ascii="Gill Sans MT" w:eastAsia="Times New Roman" w:hAnsi="Gill Sans MT" w:cs="Times New Roman"/>
          <w:sz w:val="24"/>
          <w:szCs w:val="24"/>
        </w:rPr>
        <w:t xml:space="preserve"> is defined as the process by which people come to support terrorism and extremism and, in some cases, then participate in terrorist groups.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Extremism </w:t>
      </w:r>
      <w:r w:rsidRPr="009379CF">
        <w:rPr>
          <w:rFonts w:ascii="Gill Sans MT" w:eastAsia="Times New Roman" w:hAnsi="Gill Sans MT" w:cs="Times New Roman"/>
          <w:sz w:val="24"/>
          <w:szCs w:val="24"/>
        </w:rPr>
        <w:t xml:space="preserve">is vocal or active opposition to British values, including democracy, the rule of law, individual liberty and mutual respect and tolerance of different faiths and beliefs.  </w:t>
      </w:r>
    </w:p>
    <w:p w:rsidR="009379CF" w:rsidRPr="009379CF" w:rsidRDefault="009379CF" w:rsidP="009379CF">
      <w:pPr>
        <w:suppressAutoHyphens/>
        <w:spacing w:after="0" w:line="259" w:lineRule="auto"/>
        <w:ind w:left="144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Non-violent extremism </w:t>
      </w:r>
      <w:r w:rsidRPr="009379CF">
        <w:rPr>
          <w:rFonts w:ascii="Gill Sans MT" w:eastAsia="Times New Roman" w:hAnsi="Gill Sans MT" w:cs="Times New Roman"/>
          <w:sz w:val="24"/>
          <w:szCs w:val="24"/>
        </w:rPr>
        <w:t xml:space="preserve">is extremism, as defined above, which is not accompanied by violence.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t>Having due regard</w:t>
      </w:r>
      <w:r w:rsidRPr="009379CF">
        <w:rPr>
          <w:rFonts w:ascii="Gill Sans MT" w:eastAsia="Times New Roman" w:hAnsi="Gill Sans MT" w:cs="Times New Roman"/>
          <w:sz w:val="24"/>
          <w:szCs w:val="24"/>
        </w:rPr>
        <w:t xml:space="preserve"> means that the authorities should place an appropriate amount of weight on the need to prevent people being drawn into terrorism when they consider all the other factors relevant to how they carry out their usual functions. </w:t>
      </w:r>
    </w:p>
    <w:p w:rsid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3A0690" w:rsidRDefault="003A0690" w:rsidP="009379CF">
      <w:pPr>
        <w:suppressAutoHyphens/>
        <w:spacing w:after="0" w:line="259" w:lineRule="auto"/>
        <w:rPr>
          <w:rFonts w:ascii="Gill Sans MT" w:eastAsia="Times New Roman" w:hAnsi="Gill Sans MT" w:cs="Times New Roman"/>
          <w:sz w:val="24"/>
          <w:szCs w:val="24"/>
        </w:rPr>
      </w:pPr>
    </w:p>
    <w:p w:rsidR="003A0690" w:rsidRPr="009379CF" w:rsidRDefault="003A0690" w:rsidP="009379CF">
      <w:pPr>
        <w:suppressAutoHyphens/>
        <w:spacing w:after="0" w:line="259" w:lineRule="auto"/>
        <w:rPr>
          <w:rFonts w:ascii="Gill Sans MT" w:eastAsia="Times New Roman" w:hAnsi="Gill Sans MT" w:cs="Times New Roman"/>
          <w:sz w:val="24"/>
          <w:szCs w:val="24"/>
        </w:rPr>
      </w:pP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Interventions </w:t>
      </w:r>
      <w:r w:rsidRPr="009379CF">
        <w:rPr>
          <w:rFonts w:ascii="Gill Sans MT" w:eastAsia="Times New Roman" w:hAnsi="Gill Sans MT" w:cs="Times New Roman"/>
          <w:sz w:val="24"/>
          <w:szCs w:val="24"/>
        </w:rPr>
        <w:t xml:space="preserve">these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 health, finance or housing).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Verdana" w:hAnsi="Gill Sans MT" w:cs="Verdana"/>
          <w:b/>
          <w:sz w:val="24"/>
          <w:szCs w:val="24"/>
        </w:rPr>
        <w:lastRenderedPageBreak/>
        <w:t>Terrorism</w:t>
      </w:r>
      <w:r w:rsidRPr="009379CF">
        <w:rPr>
          <w:rFonts w:ascii="Gill Sans MT" w:eastAsia="Times New Roman" w:hAnsi="Gill Sans MT" w:cs="Times New Roman"/>
          <w:sz w:val="24"/>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9379CF" w:rsidRPr="009379CF" w:rsidRDefault="009379CF" w:rsidP="009379CF">
      <w:pPr>
        <w:suppressAutoHyphens/>
        <w:spacing w:after="0" w:line="259" w:lineRule="auto"/>
        <w:rPr>
          <w:rFonts w:ascii="Gill Sans MT" w:eastAsia="Times New Roman" w:hAnsi="Gill Sans MT" w:cs="Times New Roman"/>
          <w:sz w:val="24"/>
          <w:szCs w:val="24"/>
        </w:rPr>
      </w:pPr>
    </w:p>
    <w:p w:rsidR="009379CF" w:rsidRPr="009379CF" w:rsidRDefault="009379CF" w:rsidP="009379CF">
      <w:pPr>
        <w:suppressAutoHyphens/>
        <w:spacing w:after="0" w:line="259" w:lineRule="auto"/>
        <w:rPr>
          <w:rFonts w:ascii="Gill Sans MT" w:eastAsia="Times New Roman" w:hAnsi="Gill Sans MT" w:cs="Times New Roman"/>
          <w:sz w:val="24"/>
          <w:szCs w:val="24"/>
        </w:rPr>
      </w:pPr>
    </w:p>
    <w:p w:rsidR="009379CF" w:rsidRDefault="00761AA7" w:rsidP="009379CF">
      <w:pPr>
        <w:suppressAutoHyphens/>
        <w:spacing w:after="0" w:line="259"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 xml:space="preserve">Fundamental </w:t>
      </w:r>
      <w:r w:rsidR="009379CF" w:rsidRPr="009379CF">
        <w:rPr>
          <w:rFonts w:ascii="Gill Sans MT" w:eastAsia="Times New Roman" w:hAnsi="Gill Sans MT" w:cs="Times New Roman"/>
          <w:b/>
          <w:sz w:val="24"/>
          <w:szCs w:val="24"/>
          <w:u w:val="single"/>
        </w:rPr>
        <w:t xml:space="preserve">British Values </w:t>
      </w:r>
    </w:p>
    <w:p w:rsidR="009379CF" w:rsidRPr="009379CF" w:rsidRDefault="009379CF" w:rsidP="009379CF">
      <w:pPr>
        <w:suppressAutoHyphens/>
        <w:spacing w:after="0" w:line="259" w:lineRule="auto"/>
        <w:rPr>
          <w:rFonts w:ascii="Gill Sans MT" w:eastAsia="Times New Roman" w:hAnsi="Gill Sans MT" w:cs="Times New Roman"/>
          <w:b/>
          <w:sz w:val="24"/>
          <w:szCs w:val="24"/>
          <w:u w:val="single"/>
        </w:rPr>
      </w:pPr>
    </w:p>
    <w:p w:rsid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The Prevent Duty states the British Values that are expected to be embedded into the curriculum offer and into the ethos of the College, they are: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p>
    <w:p w:rsidR="009379CF" w:rsidRPr="009379CF" w:rsidRDefault="009379CF" w:rsidP="009379CF">
      <w:pPr>
        <w:pStyle w:val="ListParagraph"/>
        <w:numPr>
          <w:ilvl w:val="0"/>
          <w:numId w:val="48"/>
        </w:numPr>
        <w:autoSpaceDE w:val="0"/>
        <w:autoSpaceDN w:val="0"/>
        <w:adjustRightInd w:val="0"/>
        <w:spacing w:after="137"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Democracy </w:t>
      </w:r>
    </w:p>
    <w:p w:rsidR="009379CF" w:rsidRPr="009379CF" w:rsidRDefault="009379CF" w:rsidP="009379CF">
      <w:pPr>
        <w:pStyle w:val="ListParagraph"/>
        <w:numPr>
          <w:ilvl w:val="0"/>
          <w:numId w:val="48"/>
        </w:numPr>
        <w:autoSpaceDE w:val="0"/>
        <w:autoSpaceDN w:val="0"/>
        <w:adjustRightInd w:val="0"/>
        <w:spacing w:after="137"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The rule of law </w:t>
      </w:r>
    </w:p>
    <w:p w:rsidR="009379CF" w:rsidRPr="009379CF" w:rsidRDefault="009379CF" w:rsidP="009379CF">
      <w:pPr>
        <w:pStyle w:val="ListParagraph"/>
        <w:numPr>
          <w:ilvl w:val="0"/>
          <w:numId w:val="48"/>
        </w:numPr>
        <w:autoSpaceDE w:val="0"/>
        <w:autoSpaceDN w:val="0"/>
        <w:adjustRightInd w:val="0"/>
        <w:spacing w:after="137"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Individual liberty </w:t>
      </w:r>
    </w:p>
    <w:p w:rsidR="009379CF" w:rsidRPr="009379CF" w:rsidRDefault="009379CF" w:rsidP="009379CF">
      <w:pPr>
        <w:pStyle w:val="ListParagraph"/>
        <w:numPr>
          <w:ilvl w:val="0"/>
          <w:numId w:val="48"/>
        </w:numPr>
        <w:autoSpaceDE w:val="0"/>
        <w:autoSpaceDN w:val="0"/>
        <w:adjustRightInd w:val="0"/>
        <w:spacing w:after="137"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Mutual respect </w:t>
      </w:r>
    </w:p>
    <w:p w:rsidR="009379CF" w:rsidRPr="009379CF" w:rsidRDefault="009379CF" w:rsidP="009379CF">
      <w:pPr>
        <w:pStyle w:val="ListParagraph"/>
        <w:numPr>
          <w:ilvl w:val="0"/>
          <w:numId w:val="48"/>
        </w:num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Tolerance of those with different faiths and beliefs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p>
    <w:p w:rsidR="009379CF" w:rsidRDefault="00761AA7" w:rsidP="009379CF">
      <w:pPr>
        <w:keepNext/>
        <w:tabs>
          <w:tab w:val="left" w:pos="567"/>
          <w:tab w:val="center" w:pos="3144"/>
        </w:tabs>
        <w:suppressAutoHyphens/>
        <w:spacing w:after="0" w:line="240" w:lineRule="auto"/>
        <w:outlineLvl w:val="0"/>
        <w:rPr>
          <w:rFonts w:ascii="Gill Sans MT" w:eastAsia="Times New Roman" w:hAnsi="Gill Sans MT" w:cs="Times New Roman"/>
          <w:sz w:val="24"/>
          <w:szCs w:val="24"/>
        </w:rPr>
      </w:pPr>
      <w:r>
        <w:rPr>
          <w:rFonts w:ascii="Gill Sans MT" w:eastAsia="Times New Roman" w:hAnsi="Gill Sans MT" w:cs="Times New Roman"/>
          <w:sz w:val="24"/>
          <w:szCs w:val="24"/>
        </w:rPr>
        <w:t xml:space="preserve">A key part of this strategy is to ensure that Fundamental British Values is embedded within the curriculum. This is to raise awareness for young people about how they can keep themselves safe. </w:t>
      </w:r>
    </w:p>
    <w:p w:rsidR="00761AA7" w:rsidRDefault="00761AA7" w:rsidP="009379CF">
      <w:pPr>
        <w:keepNext/>
        <w:tabs>
          <w:tab w:val="left" w:pos="567"/>
          <w:tab w:val="center" w:pos="3144"/>
        </w:tabs>
        <w:suppressAutoHyphens/>
        <w:spacing w:after="0" w:line="240" w:lineRule="auto"/>
        <w:outlineLvl w:val="0"/>
        <w:rPr>
          <w:rFonts w:ascii="Gill Sans MT" w:eastAsia="Times New Roman" w:hAnsi="Gill Sans MT" w:cs="Arial"/>
          <w:sz w:val="24"/>
          <w:szCs w:val="24"/>
        </w:rPr>
      </w:pPr>
    </w:p>
    <w:p w:rsidR="009379CF" w:rsidRPr="009379CF" w:rsidRDefault="009379CF" w:rsidP="009379CF">
      <w:pPr>
        <w:keepNext/>
        <w:tabs>
          <w:tab w:val="left" w:pos="567"/>
          <w:tab w:val="center" w:pos="3144"/>
        </w:tabs>
        <w:suppressAutoHyphens/>
        <w:spacing w:after="0" w:line="240" w:lineRule="auto"/>
        <w:outlineLvl w:val="0"/>
        <w:rPr>
          <w:rFonts w:ascii="Gill Sans MT" w:eastAsia="Times New Roman" w:hAnsi="Gill Sans MT" w:cs="ApexNew-Book"/>
          <w:b/>
          <w:color w:val="000000"/>
          <w:sz w:val="24"/>
          <w:szCs w:val="24"/>
          <w:u w:val="single"/>
          <w:lang w:bidi="en-US"/>
        </w:rPr>
      </w:pPr>
      <w:r w:rsidRPr="009379CF">
        <w:rPr>
          <w:rFonts w:ascii="Gill Sans MT" w:eastAsia="Times New Roman" w:hAnsi="Gill Sans MT" w:cs="ApexNew-Book"/>
          <w:b/>
          <w:color w:val="000000"/>
          <w:sz w:val="24"/>
          <w:szCs w:val="24"/>
          <w:u w:val="single"/>
          <w:lang w:bidi="en-US"/>
        </w:rPr>
        <w:t>Aims and Objectives of the Strategy</w:t>
      </w:r>
    </w:p>
    <w:p w:rsidR="009379CF" w:rsidRPr="009379CF" w:rsidRDefault="009379CF" w:rsidP="009379CF">
      <w:pPr>
        <w:keepNext/>
        <w:tabs>
          <w:tab w:val="left" w:pos="567"/>
          <w:tab w:val="center" w:pos="3144"/>
        </w:tabs>
        <w:suppressAutoHyphens/>
        <w:spacing w:after="0" w:line="240" w:lineRule="auto"/>
        <w:outlineLvl w:val="0"/>
        <w:rPr>
          <w:rFonts w:ascii="Gill Sans MT" w:eastAsia="Times New Roman" w:hAnsi="Gill Sans MT" w:cs="ApexNew-Book"/>
          <w:color w:val="000000"/>
          <w:sz w:val="24"/>
          <w:szCs w:val="24"/>
          <w:lang w:bidi="en-US"/>
        </w:rPr>
      </w:pPr>
      <w:r w:rsidRPr="009379CF">
        <w:rPr>
          <w:rFonts w:ascii="Gill Sans MT" w:eastAsia="Times New Roman" w:hAnsi="Gill Sans MT" w:cs="ApexNew-Book"/>
          <w:color w:val="000000"/>
          <w:sz w:val="24"/>
          <w:szCs w:val="24"/>
          <w:lang w:bidi="en-US"/>
        </w:rPr>
        <w:t xml:space="preserve"> </w:t>
      </w:r>
    </w:p>
    <w:p w:rsidR="009379CF" w:rsidRPr="009379CF" w:rsidRDefault="009379CF" w:rsidP="009379CF">
      <w:pPr>
        <w:keepNext/>
        <w:tabs>
          <w:tab w:val="left" w:pos="567"/>
        </w:tabs>
        <w:suppressAutoHyphens/>
        <w:spacing w:after="0" w:line="240" w:lineRule="auto"/>
        <w:ind w:left="-5"/>
        <w:outlineLvl w:val="1"/>
        <w:rPr>
          <w:rFonts w:ascii="Gill Sans MT" w:eastAsia="Times New Roman" w:hAnsi="Gill Sans MT" w:cs="ApexNew-Book"/>
          <w:color w:val="000000"/>
          <w:sz w:val="24"/>
          <w:szCs w:val="24"/>
          <w:u w:val="single"/>
          <w:lang w:bidi="en-US"/>
        </w:rPr>
      </w:pPr>
      <w:r w:rsidRPr="009379CF">
        <w:rPr>
          <w:rFonts w:ascii="Gill Sans MT" w:eastAsia="Times New Roman" w:hAnsi="Gill Sans MT" w:cs="ApexNew-Book"/>
          <w:color w:val="000000"/>
          <w:sz w:val="24"/>
          <w:szCs w:val="24"/>
          <w:u w:val="single"/>
          <w:lang w:bidi="en-US"/>
        </w:rPr>
        <w:t xml:space="preserve">Aims of the Strategy </w:t>
      </w:r>
    </w:p>
    <w:p w:rsidR="009379CF" w:rsidRPr="009379CF" w:rsidRDefault="009379CF" w:rsidP="009379CF">
      <w:pPr>
        <w:keepNext/>
        <w:tabs>
          <w:tab w:val="left" w:pos="567"/>
        </w:tabs>
        <w:suppressAutoHyphens/>
        <w:spacing w:after="0" w:line="240" w:lineRule="auto"/>
        <w:ind w:left="-5"/>
        <w:outlineLvl w:val="1"/>
        <w:rPr>
          <w:rFonts w:ascii="Gill Sans MT" w:eastAsia="Times New Roman" w:hAnsi="Gill Sans MT" w:cs="ApexNew-Book"/>
          <w:color w:val="000000"/>
          <w:sz w:val="24"/>
          <w:szCs w:val="24"/>
          <w:lang w:bidi="en-US"/>
        </w:rPr>
      </w:pP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aim of the Prevent Strategy is to ensure that the College is able to identify, monitor, manage and deal effectively with the threat posed by any individual or group of individuals engaging in radicalisation and extremism (violent and non-violent) in the name of ideology or belief.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Default="009379CF" w:rsidP="009379CF">
      <w:pPr>
        <w:keepNext/>
        <w:tabs>
          <w:tab w:val="left" w:pos="567"/>
        </w:tabs>
        <w:suppressAutoHyphens/>
        <w:spacing w:after="0" w:line="240" w:lineRule="auto"/>
        <w:ind w:left="-5"/>
        <w:outlineLvl w:val="1"/>
        <w:rPr>
          <w:rFonts w:ascii="Gill Sans MT" w:eastAsia="Times New Roman" w:hAnsi="Gill Sans MT" w:cs="ApexNew-Book"/>
          <w:color w:val="000000"/>
          <w:sz w:val="24"/>
          <w:szCs w:val="24"/>
          <w:u w:val="single"/>
          <w:lang w:bidi="en-US"/>
        </w:rPr>
      </w:pPr>
      <w:r w:rsidRPr="009379CF">
        <w:rPr>
          <w:rFonts w:ascii="Gill Sans MT" w:eastAsia="Times New Roman" w:hAnsi="Gill Sans MT" w:cs="ApexNew-Book"/>
          <w:color w:val="000000"/>
          <w:sz w:val="24"/>
          <w:szCs w:val="24"/>
          <w:u w:val="single"/>
          <w:lang w:bidi="en-US"/>
        </w:rPr>
        <w:t xml:space="preserve">Objectives of the Strategy </w:t>
      </w:r>
    </w:p>
    <w:p w:rsidR="009379CF" w:rsidRPr="009379CF" w:rsidRDefault="009379CF" w:rsidP="009379CF">
      <w:pPr>
        <w:keepNext/>
        <w:tabs>
          <w:tab w:val="left" w:pos="567"/>
        </w:tabs>
        <w:suppressAutoHyphens/>
        <w:spacing w:after="0" w:line="240" w:lineRule="auto"/>
        <w:ind w:left="-5"/>
        <w:outlineLvl w:val="1"/>
        <w:rPr>
          <w:rFonts w:ascii="Gill Sans MT" w:eastAsia="Times New Roman" w:hAnsi="Gill Sans MT" w:cs="ApexNew-Book"/>
          <w:color w:val="000000"/>
          <w:sz w:val="24"/>
          <w:szCs w:val="24"/>
          <w:u w:val="single"/>
          <w:lang w:bidi="en-US"/>
        </w:rPr>
      </w:pPr>
    </w:p>
    <w:p w:rsidR="009379CF" w:rsidRPr="009379CF" w:rsidRDefault="009379CF" w:rsidP="009379CF">
      <w:pPr>
        <w:numPr>
          <w:ilvl w:val="0"/>
          <w:numId w:val="41"/>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develop staff and student awareness of the statutory Prevent duty and the risks associated with radicalisation.  </w:t>
      </w:r>
    </w:p>
    <w:p w:rsidR="009379CF" w:rsidRPr="009379CF" w:rsidRDefault="009379CF" w:rsidP="009379CF">
      <w:pPr>
        <w:numPr>
          <w:ilvl w:val="0"/>
          <w:numId w:val="41"/>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safeguard students by ensuring that they are able to recognise and protect themselves from radicalisation. </w:t>
      </w:r>
    </w:p>
    <w:p w:rsidR="009379CF" w:rsidRPr="009379CF" w:rsidRDefault="009379CF" w:rsidP="009379CF">
      <w:pPr>
        <w:numPr>
          <w:ilvl w:val="0"/>
          <w:numId w:val="41"/>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document and recognise current practice across the College which effectively manages the risk of students being exposed to extremism and becoming radicalised. </w:t>
      </w:r>
    </w:p>
    <w:p w:rsidR="009379CF" w:rsidRPr="009379CF" w:rsidRDefault="009379CF" w:rsidP="009379CF">
      <w:pPr>
        <w:numPr>
          <w:ilvl w:val="0"/>
          <w:numId w:val="41"/>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ensure that students, staff and members of the Corporation are aware of their roles and responsibilities in preventing violent extremism and radicalisation. </w:t>
      </w:r>
    </w:p>
    <w:p w:rsidR="009379CF" w:rsidRPr="009379CF" w:rsidRDefault="009379CF" w:rsidP="009379CF">
      <w:pPr>
        <w:numPr>
          <w:ilvl w:val="0"/>
          <w:numId w:val="41"/>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promote and reinforce shared values, to create space for free and open debate, and support the student voice.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Default="009379CF" w:rsidP="009379CF">
      <w:pPr>
        <w:keepNext/>
        <w:tabs>
          <w:tab w:val="left" w:pos="567"/>
        </w:tabs>
        <w:suppressAutoHyphens/>
        <w:spacing w:after="0" w:line="240" w:lineRule="auto"/>
        <w:ind w:left="-5"/>
        <w:outlineLvl w:val="1"/>
        <w:rPr>
          <w:rFonts w:ascii="Gill Sans MT" w:eastAsia="Times New Roman" w:hAnsi="Gill Sans MT" w:cs="ApexNew-Book"/>
          <w:b/>
          <w:color w:val="000000"/>
          <w:sz w:val="24"/>
          <w:szCs w:val="24"/>
          <w:u w:val="single"/>
          <w:lang w:bidi="en-US"/>
        </w:rPr>
      </w:pPr>
      <w:r w:rsidRPr="009379CF">
        <w:rPr>
          <w:rFonts w:ascii="Gill Sans MT" w:eastAsia="Times New Roman" w:hAnsi="Gill Sans MT" w:cs="ApexNew-Book"/>
          <w:b/>
          <w:color w:val="000000"/>
          <w:sz w:val="24"/>
          <w:szCs w:val="24"/>
          <w:u w:val="single"/>
          <w:lang w:bidi="en-US"/>
        </w:rPr>
        <w:t xml:space="preserve">Responsibilities </w:t>
      </w:r>
    </w:p>
    <w:p w:rsidR="009379CF" w:rsidRPr="009379CF" w:rsidRDefault="009379CF" w:rsidP="009379CF">
      <w:pPr>
        <w:keepNext/>
        <w:tabs>
          <w:tab w:val="left" w:pos="567"/>
        </w:tabs>
        <w:suppressAutoHyphens/>
        <w:spacing w:after="0" w:line="240" w:lineRule="auto"/>
        <w:ind w:left="-5"/>
        <w:outlineLvl w:val="1"/>
        <w:rPr>
          <w:rFonts w:ascii="Gill Sans MT" w:eastAsia="Times New Roman" w:hAnsi="Gill Sans MT" w:cs="ApexNew-Book"/>
          <w:b/>
          <w:color w:val="000000"/>
          <w:sz w:val="24"/>
          <w:szCs w:val="24"/>
          <w:u w:val="single"/>
          <w:lang w:bidi="en-US"/>
        </w:rPr>
      </w:pP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w:t>
      </w:r>
      <w:r w:rsidR="00761AA7">
        <w:rPr>
          <w:rFonts w:ascii="Gill Sans MT" w:eastAsia="Times New Roman" w:hAnsi="Gill Sans MT" w:cs="Times New Roman"/>
          <w:sz w:val="24"/>
          <w:szCs w:val="24"/>
        </w:rPr>
        <w:t xml:space="preserve">Prevent Lead (Head of Learning Development and Safeguarding) </w:t>
      </w:r>
      <w:r w:rsidRPr="009379CF">
        <w:rPr>
          <w:rFonts w:ascii="Gill Sans MT" w:eastAsia="Times New Roman" w:hAnsi="Gill Sans MT" w:cs="Times New Roman"/>
          <w:sz w:val="24"/>
          <w:szCs w:val="24"/>
        </w:rPr>
        <w:t xml:space="preserve">has overall responsibility for ensuring that the Prevent strategy is implemented across the College and any concerns are shared with the relevant organisations in order to minimise the risk of students becoming involved with extremist activity.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Default="009379CF" w:rsidP="009379CF">
      <w:pPr>
        <w:suppressAutoHyphens/>
        <w:spacing w:after="0" w:line="240" w:lineRule="auto"/>
        <w:ind w:left="-15" w:right="57"/>
        <w:rPr>
          <w:rFonts w:ascii="Gill Sans MT" w:eastAsia="Times New Roman" w:hAnsi="Gill Sans MT" w:cs="Times New Roman"/>
          <w:sz w:val="24"/>
          <w:szCs w:val="24"/>
          <w:u w:val="single"/>
        </w:rPr>
      </w:pPr>
      <w:r w:rsidRPr="009379CF">
        <w:rPr>
          <w:rFonts w:ascii="Gill Sans MT" w:eastAsia="Times New Roman" w:hAnsi="Gill Sans MT" w:cs="Times New Roman"/>
          <w:sz w:val="24"/>
          <w:szCs w:val="24"/>
          <w:u w:val="single"/>
        </w:rPr>
        <w:t xml:space="preserve">To ensure that the College effectively manages risks and is able to deal appropriately with issues around radicalisation and extremism the College will: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u w:val="single"/>
        </w:rPr>
      </w:pP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Understand the nature of the threat from extremism and how this may impact directly or indirectly on the College.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Understand and manage potential risks within the College and from external influences including the display of extremist materials and the hiring of College premises.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Respond rapidly and appropriately to events in local, national or international news that may impact on the College community.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Ensure measures are in place to minimise the potential for acts of extremism within the College.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Ensure plans are in place to respond appropriately to a threat or incident within the College.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Adopt effective ICT security and responsible user policies and promote these to all staff and students.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Work collaboratively with key partners including the </w:t>
      </w:r>
      <w:r w:rsidR="00761AA7">
        <w:rPr>
          <w:rFonts w:ascii="Gill Sans MT" w:eastAsia="Times New Roman" w:hAnsi="Gill Sans MT" w:cs="Times New Roman"/>
          <w:sz w:val="24"/>
          <w:szCs w:val="24"/>
        </w:rPr>
        <w:t xml:space="preserve">Building the Bridge Board (Prevent Board for Bristol Local Authority) </w:t>
      </w:r>
      <w:r w:rsidRPr="009379CF">
        <w:rPr>
          <w:rFonts w:ascii="Gill Sans MT" w:eastAsia="Times New Roman" w:hAnsi="Gill Sans MT" w:cs="Times New Roman"/>
          <w:sz w:val="24"/>
          <w:szCs w:val="24"/>
        </w:rPr>
        <w:t xml:space="preserve">to support any students who are at risk of becoming radicalised or entering into extremist activity </w:t>
      </w:r>
    </w:p>
    <w:p w:rsidR="009379CF" w:rsidRPr="009379CF" w:rsidRDefault="009379CF" w:rsidP="009379CF">
      <w:pPr>
        <w:suppressAutoHyphens/>
        <w:spacing w:after="0" w:line="259" w:lineRule="auto"/>
        <w:ind w:left="72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Default="009379CF" w:rsidP="009379CF">
      <w:pPr>
        <w:suppressAutoHyphens/>
        <w:spacing w:after="0" w:line="240" w:lineRule="auto"/>
        <w:ind w:left="-15" w:right="57"/>
        <w:rPr>
          <w:rFonts w:ascii="Gill Sans MT" w:eastAsia="Times New Roman" w:hAnsi="Gill Sans MT" w:cs="Times New Roman"/>
          <w:sz w:val="24"/>
          <w:szCs w:val="24"/>
          <w:u w:val="single"/>
        </w:rPr>
      </w:pPr>
      <w:r w:rsidRPr="009379CF">
        <w:rPr>
          <w:rFonts w:ascii="Gill Sans MT" w:eastAsia="Times New Roman" w:hAnsi="Gill Sans MT" w:cs="Times New Roman"/>
          <w:sz w:val="24"/>
          <w:szCs w:val="24"/>
          <w:u w:val="single"/>
        </w:rPr>
        <w:t xml:space="preserve">All staff at have a responsibility to: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u w:val="single"/>
        </w:rPr>
      </w:pPr>
    </w:p>
    <w:p w:rsidR="009379CF" w:rsidRPr="009379CF" w:rsidRDefault="009379CF" w:rsidP="009379CF">
      <w:pPr>
        <w:numPr>
          <w:ilvl w:val="0"/>
          <w:numId w:val="44"/>
        </w:numPr>
        <w:suppressAutoHyphens/>
        <w:spacing w:after="32" w:line="239" w:lineRule="auto"/>
        <w:ind w:right="57"/>
        <w:rPr>
          <w:rFonts w:ascii="Gill Sans MT" w:eastAsia="Times New Roman" w:hAnsi="Gill Sans MT" w:cs="Times New Roman"/>
          <w:sz w:val="24"/>
          <w:szCs w:val="24"/>
        </w:rPr>
      </w:pPr>
      <w:r w:rsidRPr="009379CF">
        <w:rPr>
          <w:rFonts w:ascii="Gill Sans MT" w:eastAsia="Verdana" w:hAnsi="Gill Sans MT" w:cs="Verdana"/>
          <w:sz w:val="24"/>
          <w:szCs w:val="24"/>
        </w:rPr>
        <w:t xml:space="preserve">To provide an ethos which upholds the College’s mission, vision and values </w:t>
      </w:r>
      <w:r w:rsidRPr="009379CF">
        <w:rPr>
          <w:rFonts w:ascii="Gill Sans MT" w:eastAsia="Times New Roman" w:hAnsi="Gill Sans MT" w:cs="Times New Roman"/>
          <w:sz w:val="24"/>
          <w:szCs w:val="24"/>
        </w:rPr>
        <w:t xml:space="preserve">and promotes British Values.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Report any concerns around extremism or radicalisation via the safeguarding reporting database My Concern.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Report and remove any literature displayed around the College that could cause offense or promote extremist views.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Participate in annual safeguarding refresher training.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Participate in engagement with local communities, schools and external organisations as appropriate. </w:t>
      </w:r>
    </w:p>
    <w:p w:rsidR="009379CF" w:rsidRPr="009379CF" w:rsidRDefault="009379CF" w:rsidP="009379CF">
      <w:pPr>
        <w:numPr>
          <w:ilvl w:val="0"/>
          <w:numId w:val="44"/>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Understand the lockdo</w:t>
      </w:r>
      <w:r w:rsidR="00761AA7">
        <w:rPr>
          <w:rFonts w:ascii="Gill Sans MT" w:eastAsia="Times New Roman" w:hAnsi="Gill Sans MT" w:cs="Times New Roman"/>
          <w:sz w:val="24"/>
          <w:szCs w:val="24"/>
        </w:rPr>
        <w:t xml:space="preserve">wn procedure for the College so they are aware of how </w:t>
      </w:r>
      <w:r w:rsidRPr="009379CF">
        <w:rPr>
          <w:rFonts w:ascii="Gill Sans MT" w:eastAsia="Times New Roman" w:hAnsi="Gill Sans MT" w:cs="Times New Roman"/>
          <w:sz w:val="24"/>
          <w:szCs w:val="24"/>
        </w:rPr>
        <w:t xml:space="preserve">they work and cooperate with any arrangements made or instructions given in the event of an emergency. </w:t>
      </w:r>
    </w:p>
    <w:p w:rsidR="009379CF" w:rsidRPr="009379CF" w:rsidRDefault="009379CF" w:rsidP="009379CF">
      <w:pPr>
        <w:suppressAutoHyphens/>
        <w:spacing w:after="31" w:line="259" w:lineRule="auto"/>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 </w:t>
      </w:r>
    </w:p>
    <w:p w:rsidR="009379CF" w:rsidRPr="009379CF" w:rsidRDefault="009379CF" w:rsidP="009379CF">
      <w:pPr>
        <w:keepNext/>
        <w:tabs>
          <w:tab w:val="left" w:pos="567"/>
        </w:tabs>
        <w:suppressAutoHyphens/>
        <w:spacing w:after="0" w:line="240" w:lineRule="auto"/>
        <w:ind w:left="-5"/>
        <w:outlineLvl w:val="0"/>
        <w:rPr>
          <w:rFonts w:ascii="Gill Sans MT" w:eastAsia="Verdana" w:hAnsi="Gill Sans MT" w:cs="Verdana"/>
          <w:b/>
          <w:color w:val="000000"/>
          <w:sz w:val="24"/>
          <w:szCs w:val="24"/>
          <w:u w:val="single"/>
          <w:lang w:bidi="en-US"/>
        </w:rPr>
      </w:pPr>
      <w:r w:rsidRPr="009379CF">
        <w:rPr>
          <w:rFonts w:ascii="Gill Sans MT" w:eastAsia="Times New Roman" w:hAnsi="Gill Sans MT" w:cs="ApexNew-Book"/>
          <w:b/>
          <w:color w:val="000000"/>
          <w:sz w:val="24"/>
          <w:szCs w:val="24"/>
          <w:u w:val="single"/>
          <w:lang w:bidi="en-US"/>
        </w:rPr>
        <w:t xml:space="preserve">Curriculum </w:t>
      </w:r>
      <w:r w:rsidRPr="009379CF">
        <w:rPr>
          <w:rFonts w:ascii="Gill Sans MT" w:eastAsia="Verdana" w:hAnsi="Gill Sans MT" w:cs="Verdana"/>
          <w:b/>
          <w:color w:val="000000"/>
          <w:sz w:val="24"/>
          <w:szCs w:val="24"/>
          <w:u w:val="single"/>
          <w:lang w:bidi="en-US"/>
        </w:rPr>
        <w:t xml:space="preserve"> </w:t>
      </w:r>
    </w:p>
    <w:p w:rsidR="009379CF" w:rsidRPr="009379CF" w:rsidRDefault="009379CF" w:rsidP="009379CF">
      <w:pPr>
        <w:keepNext/>
        <w:tabs>
          <w:tab w:val="left" w:pos="567"/>
        </w:tabs>
        <w:suppressAutoHyphens/>
        <w:spacing w:after="0" w:line="240" w:lineRule="auto"/>
        <w:ind w:left="-5"/>
        <w:outlineLvl w:val="0"/>
        <w:rPr>
          <w:rFonts w:ascii="Gill Sans MT" w:eastAsia="Times New Roman" w:hAnsi="Gill Sans MT" w:cs="ApexNew-Book"/>
          <w:color w:val="000000"/>
          <w:sz w:val="24"/>
          <w:szCs w:val="24"/>
          <w:u w:val="single"/>
          <w:lang w:bidi="en-US"/>
        </w:rPr>
      </w:pPr>
    </w:p>
    <w:p w:rsidR="009379CF" w:rsidRDefault="00761AA7" w:rsidP="009379CF">
      <w:pPr>
        <w:suppressAutoHyphens/>
        <w:spacing w:after="0" w:line="240" w:lineRule="auto"/>
        <w:ind w:left="-15" w:right="57"/>
        <w:rPr>
          <w:rFonts w:ascii="Gill Sans MT" w:eastAsia="Times New Roman" w:hAnsi="Gill Sans MT" w:cs="Times New Roman"/>
          <w:sz w:val="24"/>
          <w:szCs w:val="24"/>
        </w:rPr>
      </w:pPr>
      <w:r w:rsidRPr="00761AA7">
        <w:rPr>
          <w:rFonts w:ascii="Gill Sans MT" w:eastAsia="Times New Roman" w:hAnsi="Gill Sans MT" w:cs="Times New Roman"/>
          <w:sz w:val="24"/>
          <w:szCs w:val="24"/>
        </w:rPr>
        <w:t>St Brendan's Sixth Form College</w:t>
      </w:r>
      <w:r>
        <w:rPr>
          <w:rFonts w:ascii="Gill Sans MT" w:eastAsia="Times New Roman" w:hAnsi="Gill Sans MT" w:cs="Times New Roman"/>
          <w:sz w:val="24"/>
          <w:szCs w:val="24"/>
        </w:rPr>
        <w:t xml:space="preserve"> </w:t>
      </w:r>
      <w:r w:rsidR="009379CF" w:rsidRPr="009379CF">
        <w:rPr>
          <w:rFonts w:ascii="Gill Sans MT" w:eastAsia="Times New Roman" w:hAnsi="Gill Sans MT" w:cs="Times New Roman"/>
          <w:sz w:val="24"/>
          <w:szCs w:val="24"/>
        </w:rPr>
        <w:t xml:space="preserve">is committed to providing a curriculum which promotes knowledge, skills and understanding in order to build the resilience of all students, by undermining extremist ideology and supporting the student voice. This will be achieved through; </w:t>
      </w:r>
    </w:p>
    <w:p w:rsidR="00761AA7" w:rsidRPr="009379CF" w:rsidRDefault="00761AA7" w:rsidP="009379CF">
      <w:pPr>
        <w:suppressAutoHyphens/>
        <w:spacing w:after="0" w:line="240" w:lineRule="auto"/>
        <w:ind w:left="-15" w:right="57"/>
        <w:rPr>
          <w:rFonts w:ascii="Gill Sans MT" w:eastAsia="Times New Roman" w:hAnsi="Gill Sans MT" w:cs="Times New Roman"/>
          <w:sz w:val="24"/>
          <w:szCs w:val="24"/>
        </w:rPr>
      </w:pPr>
    </w:p>
    <w:p w:rsidR="009379CF" w:rsidRPr="009379CF" w:rsidRDefault="009379CF" w:rsidP="009379CF">
      <w:pPr>
        <w:numPr>
          <w:ilvl w:val="0"/>
          <w:numId w:val="42"/>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Embedding equality, diversity and inclusion across the curriculum and promoting community cohesion.  </w:t>
      </w:r>
    </w:p>
    <w:p w:rsidR="009379CF" w:rsidRPr="009379CF" w:rsidRDefault="009379CF" w:rsidP="009379CF">
      <w:pPr>
        <w:numPr>
          <w:ilvl w:val="0"/>
          <w:numId w:val="42"/>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Promoting wider skill development such as social and emotional wellbeing.  </w:t>
      </w:r>
    </w:p>
    <w:p w:rsidR="009379CF" w:rsidRPr="009379CF" w:rsidRDefault="009379CF" w:rsidP="009379CF">
      <w:pPr>
        <w:numPr>
          <w:ilvl w:val="0"/>
          <w:numId w:val="42"/>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Developing a curriculum which recognises local needs, challenges extremism and promotes British Values.  </w:t>
      </w:r>
    </w:p>
    <w:p w:rsidR="009379CF" w:rsidRPr="009379CF" w:rsidRDefault="009379CF" w:rsidP="009379CF">
      <w:pPr>
        <w:numPr>
          <w:ilvl w:val="0"/>
          <w:numId w:val="42"/>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Teaching and learning strategies which explore controversial issues in a way which promotes equality, diversity and inclusion.  </w:t>
      </w:r>
    </w:p>
    <w:p w:rsidR="009379CF" w:rsidRPr="009379CF" w:rsidRDefault="009379CF" w:rsidP="009379CF">
      <w:pPr>
        <w:numPr>
          <w:ilvl w:val="0"/>
          <w:numId w:val="42"/>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use of external organisations to raise awareness of the existence of extremist activities and develops students understanding of how to keep themselves safe form Radicalisation. </w:t>
      </w:r>
    </w:p>
    <w:p w:rsidR="009379CF" w:rsidRPr="009379CF" w:rsidRDefault="009379CF" w:rsidP="009379CF">
      <w:pPr>
        <w:suppressAutoHyphens/>
        <w:spacing w:after="9" w:line="259" w:lineRule="auto"/>
        <w:ind w:left="36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Default="009379CF" w:rsidP="009379CF">
      <w:pPr>
        <w:keepNext/>
        <w:tabs>
          <w:tab w:val="left" w:pos="567"/>
        </w:tabs>
        <w:suppressAutoHyphens/>
        <w:spacing w:after="0" w:line="240" w:lineRule="auto"/>
        <w:ind w:left="-5"/>
        <w:outlineLvl w:val="1"/>
        <w:rPr>
          <w:rFonts w:ascii="Gill Sans MT" w:eastAsia="Times New Roman" w:hAnsi="Gill Sans MT" w:cs="ApexNew-Book"/>
          <w:b/>
          <w:color w:val="000000"/>
          <w:sz w:val="24"/>
          <w:szCs w:val="24"/>
          <w:u w:val="single"/>
          <w:lang w:bidi="en-US"/>
        </w:rPr>
      </w:pPr>
      <w:r w:rsidRPr="009379CF">
        <w:rPr>
          <w:rFonts w:ascii="Gill Sans MT" w:eastAsia="Times New Roman" w:hAnsi="Gill Sans MT" w:cs="ApexNew-Book"/>
          <w:b/>
          <w:color w:val="000000"/>
          <w:sz w:val="24"/>
          <w:szCs w:val="24"/>
          <w:u w:val="single"/>
          <w:lang w:bidi="en-US"/>
        </w:rPr>
        <w:t xml:space="preserve">Supporting Students </w:t>
      </w:r>
    </w:p>
    <w:p w:rsidR="009379CF" w:rsidRPr="009379CF" w:rsidRDefault="009379CF" w:rsidP="009379CF">
      <w:pPr>
        <w:keepNext/>
        <w:tabs>
          <w:tab w:val="left" w:pos="567"/>
        </w:tabs>
        <w:suppressAutoHyphens/>
        <w:spacing w:after="0" w:line="240" w:lineRule="auto"/>
        <w:ind w:left="-5"/>
        <w:outlineLvl w:val="1"/>
        <w:rPr>
          <w:rFonts w:ascii="Gill Sans MT" w:eastAsia="Times New Roman" w:hAnsi="Gill Sans MT" w:cs="ApexNew-Book"/>
          <w:b/>
          <w:color w:val="000000"/>
          <w:sz w:val="24"/>
          <w:szCs w:val="24"/>
          <w:u w:val="single"/>
          <w:lang w:bidi="en-US"/>
        </w:rPr>
      </w:pPr>
    </w:p>
    <w:p w:rsid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To ensure that the College community remains safe the following support will be in place for students;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An effective referral process to enable staff, students or members of the local community to report concerns and support for at risk students through safeguarding </w:t>
      </w:r>
      <w:r w:rsidR="00761AA7">
        <w:rPr>
          <w:rFonts w:ascii="Gill Sans MT" w:eastAsia="Times New Roman" w:hAnsi="Gill Sans MT" w:cs="Times New Roman"/>
          <w:sz w:val="24"/>
          <w:szCs w:val="24"/>
        </w:rPr>
        <w:t xml:space="preserve">processes. </w:t>
      </w: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Effective support services which provide clear information, advice and guidance on preventing students from being drawn into extremism and radicalisation.  </w:t>
      </w: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Literature written in clear and simple language which promotes equality, diversity and inclusion and undermines extremist ideology. </w:t>
      </w:r>
    </w:p>
    <w:p w:rsidR="009379CF" w:rsidRPr="009379CF" w:rsidRDefault="009379CF" w:rsidP="009379CF">
      <w:pPr>
        <w:suppressAutoHyphens/>
        <w:spacing w:after="7" w:line="259" w:lineRule="auto"/>
        <w:ind w:left="36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761AA7" w:rsidP="009379CF">
      <w:pPr>
        <w:numPr>
          <w:ilvl w:val="0"/>
          <w:numId w:val="43"/>
        </w:numPr>
        <w:suppressAutoHyphens/>
        <w:spacing w:after="20" w:line="249" w:lineRule="auto"/>
        <w:ind w:right="57"/>
        <w:rPr>
          <w:rFonts w:ascii="Gill Sans MT" w:eastAsia="Times New Roman" w:hAnsi="Gill Sans MT" w:cs="Times New Roman"/>
          <w:sz w:val="24"/>
          <w:szCs w:val="24"/>
        </w:rPr>
      </w:pPr>
      <w:r>
        <w:rPr>
          <w:rFonts w:ascii="Gill Sans MT" w:eastAsia="Times New Roman" w:hAnsi="Gill Sans MT" w:cs="Times New Roman"/>
          <w:sz w:val="24"/>
          <w:szCs w:val="24"/>
        </w:rPr>
        <w:t xml:space="preserve">Prayer </w:t>
      </w:r>
      <w:r w:rsidR="009379CF" w:rsidRPr="009379CF">
        <w:rPr>
          <w:rFonts w:ascii="Gill Sans MT" w:eastAsia="Times New Roman" w:hAnsi="Gill Sans MT" w:cs="Times New Roman"/>
          <w:sz w:val="24"/>
          <w:szCs w:val="24"/>
        </w:rPr>
        <w:t xml:space="preserve">rooms to be used for prayer and/or quiet contemplation. </w:t>
      </w: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Guidance for students and staff on how to access support through community partners.  </w:t>
      </w: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Mechanisms to ensure that the student voice is heard and the concerns of the student population are acted upon. </w:t>
      </w:r>
    </w:p>
    <w:p w:rsidR="009379CF" w:rsidRPr="009379CF" w:rsidRDefault="009379CF" w:rsidP="009379CF">
      <w:pPr>
        <w:numPr>
          <w:ilvl w:val="0"/>
          <w:numId w:val="43"/>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Clear channels of communication to listen to the voice of the local community and understand local tensions.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Training for Students</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numPr>
          <w:ilvl w:val="0"/>
          <w:numId w:val="46"/>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All students studying at the College will receive complete Prevent training package as part of the college tutorial programme and this will topic will be revisited throughout the academic year.  </w:t>
      </w:r>
    </w:p>
    <w:p w:rsidR="009379CF" w:rsidRPr="009379CF" w:rsidRDefault="009379CF" w:rsidP="009379CF">
      <w:pPr>
        <w:numPr>
          <w:ilvl w:val="0"/>
          <w:numId w:val="46"/>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Work a round promoting positive behaviours and attitudes including British Values will be embedded w</w:t>
      </w:r>
      <w:r w:rsidR="00761AA7">
        <w:rPr>
          <w:rFonts w:ascii="Gill Sans MT" w:eastAsia="Times New Roman" w:hAnsi="Gill Sans MT" w:cs="Times New Roman"/>
          <w:sz w:val="24"/>
          <w:szCs w:val="24"/>
        </w:rPr>
        <w:t xml:space="preserve">ithin tutorial scheme of work and curriculum including the compulsory Religious Ethics and Philosophy lessons. </w:t>
      </w:r>
    </w:p>
    <w:p w:rsidR="009379CF" w:rsidRPr="009379CF" w:rsidRDefault="009379CF" w:rsidP="009379CF">
      <w:pPr>
        <w:numPr>
          <w:ilvl w:val="0"/>
          <w:numId w:val="46"/>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 range of activities will be organised for students around Prevent to raise awareness and ensure students </w:t>
      </w:r>
      <w:r w:rsidR="00761AA7">
        <w:rPr>
          <w:rFonts w:ascii="Gill Sans MT" w:eastAsia="Times New Roman" w:hAnsi="Gill Sans MT" w:cs="Times New Roman"/>
          <w:sz w:val="24"/>
          <w:szCs w:val="24"/>
        </w:rPr>
        <w:t>are aware of how to keep themse</w:t>
      </w:r>
      <w:r w:rsidRPr="009379CF">
        <w:rPr>
          <w:rFonts w:ascii="Gill Sans MT" w:eastAsia="Times New Roman" w:hAnsi="Gill Sans MT" w:cs="Times New Roman"/>
          <w:sz w:val="24"/>
          <w:szCs w:val="24"/>
        </w:rPr>
        <w:t xml:space="preserve">lves safe from Radicalisation.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Training for Staff</w:t>
      </w: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p>
    <w:p w:rsidR="009379CF" w:rsidRPr="009379CF" w:rsidRDefault="009379CF" w:rsidP="009379CF">
      <w:pPr>
        <w:numPr>
          <w:ilvl w:val="0"/>
          <w:numId w:val="45"/>
        </w:numPr>
        <w:suppressAutoHyphens/>
        <w:spacing w:after="20" w:line="249" w:lineRule="auto"/>
        <w:ind w:right="57" w:hanging="36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Training on Prevent will be delivered as part of the safeguarding refresher training programme which all staff are required to complete. </w:t>
      </w:r>
    </w:p>
    <w:p w:rsidR="009379CF" w:rsidRPr="009379CF" w:rsidRDefault="009379CF" w:rsidP="009379CF">
      <w:pPr>
        <w:numPr>
          <w:ilvl w:val="0"/>
          <w:numId w:val="45"/>
        </w:numPr>
        <w:suppressAutoHyphens/>
        <w:spacing w:after="20" w:line="249" w:lineRule="auto"/>
        <w:ind w:right="57" w:hanging="36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All new members of College staff will receive Home Office accredited </w:t>
      </w:r>
      <w:r w:rsidRPr="009379CF">
        <w:rPr>
          <w:rFonts w:ascii="Gill Sans MT" w:eastAsia="Verdana" w:hAnsi="Gill Sans MT" w:cs="Verdana"/>
          <w:sz w:val="24"/>
          <w:szCs w:val="24"/>
        </w:rPr>
        <w:t xml:space="preserve">“Working to Raise Awareness of Prevent (WRAP)” training as part of their </w:t>
      </w:r>
      <w:r w:rsidRPr="009379CF">
        <w:rPr>
          <w:rFonts w:ascii="Gill Sans MT" w:eastAsia="Times New Roman" w:hAnsi="Gill Sans MT" w:cs="Times New Roman"/>
          <w:sz w:val="24"/>
          <w:szCs w:val="24"/>
        </w:rPr>
        <w:t xml:space="preserve">induction programme. </w:t>
      </w:r>
    </w:p>
    <w:p w:rsidR="009379CF" w:rsidRPr="009379CF" w:rsidRDefault="009379CF" w:rsidP="009379CF">
      <w:pPr>
        <w:numPr>
          <w:ilvl w:val="0"/>
          <w:numId w:val="45"/>
        </w:numPr>
        <w:suppressAutoHyphens/>
        <w:spacing w:after="20" w:line="249" w:lineRule="auto"/>
        <w:ind w:right="57" w:hanging="360"/>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 Prevent section providing information, advice and guidance for staff will be will be sent to all staff via e-mail. </w:t>
      </w:r>
    </w:p>
    <w:p w:rsidR="009379CF" w:rsidRPr="009379CF" w:rsidRDefault="009379CF" w:rsidP="009379CF">
      <w:pPr>
        <w:numPr>
          <w:ilvl w:val="0"/>
          <w:numId w:val="45"/>
        </w:numPr>
        <w:suppressAutoHyphens/>
        <w:spacing w:after="20" w:line="249" w:lineRule="auto"/>
        <w:ind w:right="57" w:hanging="360"/>
        <w:rPr>
          <w:rFonts w:ascii="Gill Sans MT" w:eastAsia="Times New Roman" w:hAnsi="Gill Sans MT" w:cs="Times New Roman"/>
          <w:sz w:val="24"/>
          <w:szCs w:val="24"/>
        </w:rPr>
      </w:pPr>
      <w:r w:rsidRPr="009379CF">
        <w:rPr>
          <w:rFonts w:ascii="Gill Sans MT" w:eastAsia="Times New Roman" w:hAnsi="Gill Sans MT" w:cs="Times New Roman"/>
          <w:sz w:val="24"/>
          <w:szCs w:val="24"/>
        </w:rPr>
        <w:t>Staff wil</w:t>
      </w:r>
      <w:r w:rsidR="00761AA7">
        <w:rPr>
          <w:rFonts w:ascii="Gill Sans MT" w:eastAsia="Times New Roman" w:hAnsi="Gill Sans MT" w:cs="Times New Roman"/>
          <w:sz w:val="24"/>
          <w:szCs w:val="24"/>
        </w:rPr>
        <w:t>l receive training on the College</w:t>
      </w:r>
      <w:r w:rsidRPr="009379CF">
        <w:rPr>
          <w:rFonts w:ascii="Gill Sans MT" w:eastAsia="Times New Roman" w:hAnsi="Gill Sans MT" w:cs="Times New Roman"/>
          <w:sz w:val="24"/>
          <w:szCs w:val="24"/>
        </w:rPr>
        <w:t xml:space="preserve"> lockdown procedures to ensure that they aware of the process should an act of violence by an individual be perceived to be imminent. </w:t>
      </w:r>
    </w:p>
    <w:p w:rsidR="009379CF" w:rsidRPr="009379CF" w:rsidRDefault="009379CF" w:rsidP="009379CF">
      <w:pPr>
        <w:numPr>
          <w:ilvl w:val="0"/>
          <w:numId w:val="45"/>
        </w:numPr>
        <w:suppressAutoHyphens/>
        <w:spacing w:after="20" w:line="249" w:lineRule="auto"/>
        <w:ind w:right="57" w:hanging="360"/>
        <w:rPr>
          <w:rFonts w:ascii="Gill Sans MT" w:eastAsia="Times New Roman" w:hAnsi="Gill Sans MT" w:cs="Times New Roman"/>
          <w:sz w:val="24"/>
          <w:szCs w:val="24"/>
        </w:rPr>
      </w:pPr>
      <w:r w:rsidRPr="009379CF">
        <w:rPr>
          <w:rFonts w:ascii="Gill Sans MT" w:eastAsia="Verdana" w:hAnsi="Gill Sans MT" w:cs="Verdana"/>
          <w:sz w:val="24"/>
          <w:szCs w:val="24"/>
        </w:rPr>
        <w:t xml:space="preserve">The Department for Education’s Keeping Children Safe in Education </w:t>
      </w:r>
      <w:r w:rsidRPr="009379CF">
        <w:rPr>
          <w:rFonts w:ascii="Gill Sans MT" w:eastAsia="Times New Roman" w:hAnsi="Gill Sans MT" w:cs="Times New Roman"/>
          <w:sz w:val="24"/>
          <w:szCs w:val="24"/>
        </w:rPr>
        <w:t xml:space="preserve">(September 2020) document is available to all staff and will be circulated via e-mail when any changes are made. Staff will be expected to confirm that they have read and understood this document. </w:t>
      </w:r>
    </w:p>
    <w:p w:rsid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 xml:space="preserve">The Referral Process </w:t>
      </w:r>
    </w:p>
    <w:p w:rsidR="009379CF" w:rsidRDefault="009379CF" w:rsidP="009379CF">
      <w:pPr>
        <w:suppressAutoHyphens/>
        <w:spacing w:after="0" w:line="240" w:lineRule="auto"/>
        <w:jc w:val="both"/>
        <w:rPr>
          <w:rFonts w:ascii="Gill Sans MT" w:eastAsia="Times New Roman" w:hAnsi="Gill Sans MT" w:cs="Arial"/>
          <w:sz w:val="24"/>
          <w:szCs w:val="24"/>
        </w:rPr>
      </w:pPr>
    </w:p>
    <w:p w:rsidR="009379CF" w:rsidRPr="009379CF" w:rsidRDefault="009379CF" w:rsidP="009379CF">
      <w:pPr>
        <w:pStyle w:val="ListParagraph"/>
        <w:numPr>
          <w:ilvl w:val="0"/>
          <w:numId w:val="50"/>
        </w:numPr>
        <w:suppressAutoHyphens/>
        <w:spacing w:after="0" w:line="240" w:lineRule="auto"/>
        <w:jc w:val="both"/>
        <w:rPr>
          <w:rFonts w:ascii="Gill Sans MT" w:eastAsia="Times New Roman" w:hAnsi="Gill Sans MT" w:cs="Arial"/>
          <w:sz w:val="24"/>
          <w:szCs w:val="24"/>
          <w:u w:val="single"/>
        </w:rPr>
      </w:pPr>
      <w:r w:rsidRPr="009379CF">
        <w:rPr>
          <w:rFonts w:ascii="Gill Sans MT" w:eastAsia="Times New Roman" w:hAnsi="Gill Sans MT" w:cs="Arial"/>
          <w:sz w:val="24"/>
          <w:szCs w:val="24"/>
          <w:u w:val="single"/>
        </w:rPr>
        <w:t>St Brendan’s Sixth Form Internal Process</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Default="009379CF" w:rsidP="00761AA7">
      <w:pPr>
        <w:suppressAutoHyphens/>
        <w:spacing w:after="0" w:line="240"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Any member of staff who identifies such concerns will report these to a Designated Safeguarding Lead via the My Concern referral system where all information will be documented.  </w:t>
      </w:r>
    </w:p>
    <w:p w:rsidR="00761AA7" w:rsidRDefault="00761AA7" w:rsidP="00761AA7">
      <w:pPr>
        <w:suppressAutoHyphens/>
        <w:spacing w:after="0" w:line="240" w:lineRule="auto"/>
        <w:ind w:right="57"/>
        <w:rPr>
          <w:rFonts w:ascii="Gill Sans MT" w:eastAsia="Times New Roman" w:hAnsi="Gill Sans MT" w:cs="Times New Roman"/>
          <w:sz w:val="24"/>
          <w:szCs w:val="24"/>
        </w:rPr>
      </w:pPr>
    </w:p>
    <w:p w:rsidR="00761AA7" w:rsidRPr="009379CF" w:rsidRDefault="00761AA7" w:rsidP="00761AA7">
      <w:pPr>
        <w:suppressAutoHyphens/>
        <w:spacing w:after="0" w:line="240" w:lineRule="auto"/>
        <w:ind w:right="57"/>
        <w:rPr>
          <w:rFonts w:ascii="Gill Sans MT" w:eastAsia="Times New Roman" w:hAnsi="Gill Sans MT" w:cs="Times New Roman"/>
          <w:sz w:val="24"/>
          <w:szCs w:val="24"/>
        </w:rPr>
      </w:pPr>
      <w:r>
        <w:rPr>
          <w:rFonts w:ascii="Gill Sans MT" w:eastAsia="Times New Roman" w:hAnsi="Gill Sans MT" w:cs="Times New Roman"/>
          <w:sz w:val="24"/>
          <w:szCs w:val="24"/>
        </w:rPr>
        <w:t xml:space="preserve">The Prevent Lead will liaise with the FE/HE DFE Counter Extremism Coordinator to establish the risk and whether a referral to Channel is necessary. At this stage it may be deemed that support is more appropriate within the setting.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Incidents in relation to extremism are expected to be very rare but emergency procedures will be adopted when there is information that a violent act is imminent, or where weapons or other materials may be in the possession of a student or a community member. In this situation, a 999 call will be made and </w:t>
      </w:r>
      <w:r w:rsidRPr="009379CF">
        <w:rPr>
          <w:rFonts w:ascii="Gill Sans MT" w:eastAsia="Verdana" w:hAnsi="Gill Sans MT" w:cs="Verdana"/>
          <w:sz w:val="24"/>
          <w:szCs w:val="24"/>
        </w:rPr>
        <w:t xml:space="preserve">the College’s </w:t>
      </w:r>
      <w:r w:rsidRPr="009379CF">
        <w:rPr>
          <w:rFonts w:ascii="Gill Sans MT" w:eastAsia="Times New Roman" w:hAnsi="Gill Sans MT" w:cs="Times New Roman"/>
          <w:sz w:val="24"/>
          <w:szCs w:val="24"/>
        </w:rPr>
        <w:t>Principal informed as soon as practicably possible. The C</w:t>
      </w:r>
      <w:r w:rsidRPr="009379CF">
        <w:rPr>
          <w:rFonts w:ascii="Gill Sans MT" w:eastAsia="Verdana" w:hAnsi="Gill Sans MT" w:cs="Verdana"/>
          <w:sz w:val="24"/>
          <w:szCs w:val="24"/>
        </w:rPr>
        <w:t xml:space="preserve">ollege’s </w:t>
      </w:r>
      <w:r w:rsidRPr="009379CF">
        <w:rPr>
          <w:rFonts w:ascii="Gill Sans MT" w:eastAsia="Times New Roman" w:hAnsi="Gill Sans MT" w:cs="Times New Roman"/>
          <w:sz w:val="24"/>
          <w:szCs w:val="24"/>
        </w:rPr>
        <w:t xml:space="preserve">lockdown will be used as appropriate.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Where a child or vulnerable adult is thought to be in need or at risk of significant harm or where investigations need to be carried out a referral to the Social Services will be made in line with the College Safeguarding procedures.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pStyle w:val="ListParagraph"/>
        <w:numPr>
          <w:ilvl w:val="0"/>
          <w:numId w:val="49"/>
        </w:numPr>
        <w:suppressAutoHyphens/>
        <w:spacing w:after="0" w:line="240" w:lineRule="auto"/>
        <w:jc w:val="both"/>
        <w:rPr>
          <w:rFonts w:ascii="Gill Sans MT" w:eastAsia="Times New Roman" w:hAnsi="Gill Sans MT" w:cs="Arial"/>
          <w:sz w:val="24"/>
          <w:szCs w:val="24"/>
          <w:u w:val="single"/>
        </w:rPr>
      </w:pPr>
      <w:r w:rsidRPr="009379CF">
        <w:rPr>
          <w:rFonts w:ascii="Gill Sans MT" w:eastAsia="Times New Roman" w:hAnsi="Gill Sans MT" w:cs="Arial"/>
          <w:sz w:val="24"/>
          <w:szCs w:val="24"/>
          <w:u w:val="single"/>
        </w:rPr>
        <w:t>External (Channel Process)</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The Police</w:t>
      </w:r>
      <w:r w:rsidR="00761AA7">
        <w:rPr>
          <w:rFonts w:ascii="Gill Sans MT" w:eastAsia="Times New Roman" w:hAnsi="Gill Sans MT" w:cs="Arial"/>
          <w:color w:val="000000"/>
          <w:sz w:val="24"/>
          <w:szCs w:val="24"/>
          <w:lang w:eastAsia="en-GB"/>
        </w:rPr>
        <w:t xml:space="preserve"> and Local</w:t>
      </w:r>
      <w:r w:rsidRPr="009379CF">
        <w:rPr>
          <w:rFonts w:ascii="Gill Sans MT" w:eastAsia="Times New Roman" w:hAnsi="Gill Sans MT" w:cs="Arial"/>
          <w:color w:val="000000"/>
          <w:sz w:val="24"/>
          <w:szCs w:val="24"/>
          <w:lang w:eastAsia="en-GB"/>
        </w:rPr>
        <w:t xml:space="preserve"> Authority has a CHANNEL procedure in place.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The Police CHANNEL procedure is a partnership focused structure and is similar to existing, successful initiatives which aim to support individuals and protect them from harm - such as involvement in drug, knife or gun crime.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CHANNEL is about supporting those most at risk of being drawn into violent extremism is about diverting people away from potential threat at an early stage - which prevents them from being drawn into criminal activity.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Partnership involvement ensures that vulnerable individuals have access to a wide range of support from diversionary activities through to providing access to specific services such as education, housing and employment. Each multi-agency panel varies according to local circumstances but partners (who are all signed up to an Information Sharing Protocol) can include: </w:t>
      </w:r>
    </w:p>
    <w:p w:rsidR="009379CF" w:rsidRPr="009379CF" w:rsidRDefault="009379CF" w:rsidP="009379CF">
      <w:pPr>
        <w:autoSpaceDE w:val="0"/>
        <w:autoSpaceDN w:val="0"/>
        <w:adjustRightInd w:val="0"/>
        <w:spacing w:after="134"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Statutory partners such as education, NHS, probation, housing and the police service </w:t>
      </w:r>
    </w:p>
    <w:p w:rsidR="009379CF" w:rsidRPr="009379CF" w:rsidRDefault="009379CF" w:rsidP="009379CF">
      <w:pPr>
        <w:autoSpaceDE w:val="0"/>
        <w:autoSpaceDN w:val="0"/>
        <w:adjustRightInd w:val="0"/>
        <w:spacing w:after="134" w:line="240" w:lineRule="auto"/>
        <w:rPr>
          <w:rFonts w:ascii="Gill Sans MT" w:eastAsia="Times New Roman" w:hAnsi="Gill Sans MT" w:cs="Arial"/>
          <w:color w:val="000000"/>
          <w:sz w:val="24"/>
          <w:szCs w:val="24"/>
          <w:u w:val="single"/>
          <w:lang w:eastAsia="en-GB"/>
        </w:rPr>
      </w:pPr>
      <w:r w:rsidRPr="009379CF">
        <w:rPr>
          <w:rFonts w:ascii="Gill Sans MT" w:eastAsia="Times New Roman" w:hAnsi="Gill Sans MT" w:cs="Arial"/>
          <w:color w:val="000000"/>
          <w:sz w:val="24"/>
          <w:szCs w:val="24"/>
          <w:u w:val="single"/>
          <w:lang w:eastAsia="en-GB"/>
        </w:rPr>
        <w:t xml:space="preserve">Social Care </w:t>
      </w:r>
    </w:p>
    <w:p w:rsidR="009379CF" w:rsidRPr="009379CF" w:rsidRDefault="009379CF" w:rsidP="009379CF">
      <w:pPr>
        <w:autoSpaceDE w:val="0"/>
        <w:autoSpaceDN w:val="0"/>
        <w:adjustRightInd w:val="0"/>
        <w:spacing w:after="134"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Children’s services (</w:t>
      </w:r>
      <w:proofErr w:type="spellStart"/>
      <w:r w:rsidRPr="009379CF">
        <w:rPr>
          <w:rFonts w:ascii="Gill Sans MT" w:eastAsia="Times New Roman" w:hAnsi="Gill Sans MT" w:cs="Arial"/>
          <w:color w:val="000000"/>
          <w:sz w:val="24"/>
          <w:szCs w:val="24"/>
          <w:lang w:eastAsia="en-GB"/>
        </w:rPr>
        <w:t>eg</w:t>
      </w:r>
      <w:proofErr w:type="spellEnd"/>
      <w:r w:rsidRPr="009379CF">
        <w:rPr>
          <w:rFonts w:ascii="Gill Sans MT" w:eastAsia="Times New Roman" w:hAnsi="Gill Sans MT" w:cs="Arial"/>
          <w:color w:val="000000"/>
          <w:sz w:val="24"/>
          <w:szCs w:val="24"/>
          <w:lang w:eastAsia="en-GB"/>
        </w:rPr>
        <w:t xml:space="preserve"> Common Assessment Framework co-ordinators) </w:t>
      </w:r>
    </w:p>
    <w:p w:rsidR="009379CF" w:rsidRPr="009379CF" w:rsidRDefault="009379CF" w:rsidP="009379CF">
      <w:pPr>
        <w:autoSpaceDE w:val="0"/>
        <w:autoSpaceDN w:val="0"/>
        <w:adjustRightInd w:val="0"/>
        <w:spacing w:after="134" w:line="240" w:lineRule="auto"/>
        <w:rPr>
          <w:rFonts w:ascii="Gill Sans MT" w:eastAsia="Times New Roman" w:hAnsi="Gill Sans MT" w:cs="Arial"/>
          <w:color w:val="000000"/>
          <w:sz w:val="24"/>
          <w:szCs w:val="24"/>
          <w:u w:val="single"/>
          <w:lang w:eastAsia="en-GB"/>
        </w:rPr>
      </w:pPr>
      <w:r w:rsidRPr="009379CF">
        <w:rPr>
          <w:rFonts w:ascii="Gill Sans MT" w:eastAsia="Times New Roman" w:hAnsi="Gill Sans MT" w:cs="Arial"/>
          <w:color w:val="000000"/>
          <w:sz w:val="24"/>
          <w:szCs w:val="24"/>
          <w:u w:val="single"/>
          <w:lang w:eastAsia="en-GB"/>
        </w:rPr>
        <w:t xml:space="preserve">Youth offending services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color w:val="000000"/>
          <w:sz w:val="24"/>
          <w:szCs w:val="24"/>
          <w:lang w:eastAsia="en-GB"/>
        </w:rPr>
        <w:t xml:space="preserve">Credible and reliable members of the community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r w:rsidRPr="009379CF">
        <w:rPr>
          <w:rFonts w:ascii="Gill Sans MT" w:eastAsia="Times New Roman" w:hAnsi="Gill Sans MT" w:cs="Times New Roman"/>
          <w:sz w:val="24"/>
          <w:szCs w:val="24"/>
        </w:rPr>
        <w:t>The College will engage in the CHANNEL process as necessary and will contact the Prevent contact should it have any concerns about a student, member of staff, Governor or visitor.</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 xml:space="preserve">Use of College Premises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College is committed to working with the local community and with a range of external organisations. In order to manage risk and prevent any extremist activity being undertaken on the College premises a risk assessment will be carried out prior to a letting being agreed. The College will request advance notice of the content of the event including an outline of the topics to be discussed.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College will not engage with any external organisation or develop a </w:t>
      </w:r>
      <w:r w:rsidRPr="009379CF">
        <w:rPr>
          <w:rFonts w:ascii="Gill Sans MT" w:eastAsia="Verdana" w:hAnsi="Gill Sans MT" w:cs="Verdana"/>
          <w:sz w:val="24"/>
          <w:szCs w:val="24"/>
        </w:rPr>
        <w:t xml:space="preserve">partnership with any agency that does not share the College’s commitment to </w:t>
      </w:r>
      <w:r w:rsidRPr="009379CF">
        <w:rPr>
          <w:rFonts w:ascii="Gill Sans MT" w:eastAsia="Times New Roman" w:hAnsi="Gill Sans MT" w:cs="Times New Roman"/>
          <w:sz w:val="24"/>
          <w:szCs w:val="24"/>
        </w:rPr>
        <w:t xml:space="preserve">equality, diversity and inclusion.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College will ensure that the Site Services team use the College CCTV systems to monitor any suspicious activity and will report and suspicions via the safeguarding reporting channels.  </w:t>
      </w:r>
    </w:p>
    <w:p w:rsidR="009379CF" w:rsidRPr="009379CF" w:rsidRDefault="009379CF" w:rsidP="009379CF">
      <w:pPr>
        <w:suppressAutoHyphens/>
        <w:spacing w:after="0" w:line="259" w:lineRule="auto"/>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College will ensure that any external organisation that is invited to speak to students has been risk assessed prior to event and any concerns that are raised as part of this process will be dealt with appropriately.  </w:t>
      </w:r>
    </w:p>
    <w:p w:rsidR="009379CF" w:rsidRPr="009379CF" w:rsidRDefault="009379CF" w:rsidP="009379CF">
      <w:pPr>
        <w:suppressAutoHyphens/>
        <w:spacing w:after="9" w:line="259" w:lineRule="auto"/>
        <w:rPr>
          <w:rFonts w:ascii="Gill Sans MT" w:eastAsia="Times New Roman" w:hAnsi="Gill Sans MT" w:cs="Times New Roman"/>
          <w:sz w:val="24"/>
          <w:szCs w:val="24"/>
        </w:rPr>
      </w:pPr>
      <w:r w:rsidRPr="009379CF">
        <w:rPr>
          <w:rFonts w:ascii="Gill Sans MT" w:eastAsia="Verdana" w:hAnsi="Gill Sans MT" w:cs="Verdana"/>
          <w:b/>
          <w:sz w:val="24"/>
          <w:szCs w:val="24"/>
        </w:rPr>
        <w:t xml:space="preserve">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External Speakers</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Default="00DC6238" w:rsidP="009379CF">
      <w:pPr>
        <w:suppressAutoHyphens/>
        <w:spacing w:after="0" w:line="240" w:lineRule="auto"/>
        <w:ind w:left="57"/>
        <w:jc w:val="both"/>
        <w:rPr>
          <w:rFonts w:ascii="Gill Sans MT" w:eastAsia="Times New Roman" w:hAnsi="Gill Sans MT" w:cs="Arial"/>
          <w:sz w:val="24"/>
          <w:szCs w:val="24"/>
        </w:rPr>
      </w:pPr>
      <w:r>
        <w:rPr>
          <w:rFonts w:ascii="Gill Sans MT" w:eastAsia="Times New Roman" w:hAnsi="Gill Sans MT" w:cs="Arial"/>
          <w:sz w:val="24"/>
          <w:szCs w:val="24"/>
        </w:rPr>
        <w:t xml:space="preserve">The College have a process in place to assess and monitor all eternal speakers into the setting or occurring remotely. As per the premises process all external speaks are checked with regards to security clearance, content of materials/presentation and background information. </w:t>
      </w:r>
    </w:p>
    <w:p w:rsidR="00DC6238" w:rsidRDefault="00DC6238" w:rsidP="009379CF">
      <w:pPr>
        <w:suppressAutoHyphens/>
        <w:spacing w:after="0" w:line="240" w:lineRule="auto"/>
        <w:ind w:left="57"/>
        <w:jc w:val="both"/>
        <w:rPr>
          <w:rFonts w:ascii="Gill Sans MT" w:eastAsia="Times New Roman" w:hAnsi="Gill Sans MT" w:cs="Arial"/>
          <w:sz w:val="24"/>
          <w:szCs w:val="24"/>
        </w:rPr>
      </w:pPr>
    </w:p>
    <w:p w:rsidR="00DC6238" w:rsidRPr="009379CF" w:rsidRDefault="00DC6238" w:rsidP="009379CF">
      <w:pPr>
        <w:suppressAutoHyphens/>
        <w:spacing w:after="0" w:line="240" w:lineRule="auto"/>
        <w:ind w:left="57"/>
        <w:jc w:val="both"/>
        <w:rPr>
          <w:rFonts w:ascii="Gill Sans MT" w:eastAsia="Times New Roman" w:hAnsi="Gill Sans MT" w:cs="Arial"/>
          <w:sz w:val="24"/>
          <w:szCs w:val="24"/>
        </w:rPr>
      </w:pPr>
      <w:r>
        <w:rPr>
          <w:rFonts w:ascii="Gill Sans MT" w:eastAsia="Times New Roman" w:hAnsi="Gill Sans MT" w:cs="Arial"/>
          <w:sz w:val="24"/>
          <w:szCs w:val="24"/>
        </w:rPr>
        <w:t xml:space="preserve">All external speakers must be approved by the Head of Teaching, Learning and Assessment and the Head of Learning Development and Safeguarding.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proofErr w:type="gramStart"/>
      <w:r w:rsidRPr="009379CF">
        <w:rPr>
          <w:rFonts w:ascii="Gill Sans MT" w:eastAsia="Times New Roman" w:hAnsi="Gill Sans MT" w:cs="Arial"/>
          <w:b/>
          <w:sz w:val="24"/>
          <w:szCs w:val="24"/>
          <w:u w:val="single"/>
        </w:rPr>
        <w:t>IT</w:t>
      </w:r>
      <w:proofErr w:type="gramEnd"/>
      <w:r w:rsidRPr="009379CF">
        <w:rPr>
          <w:rFonts w:ascii="Gill Sans MT" w:eastAsia="Times New Roman" w:hAnsi="Gill Sans MT" w:cs="Arial"/>
          <w:b/>
          <w:sz w:val="24"/>
          <w:szCs w:val="24"/>
          <w:u w:val="single"/>
        </w:rPr>
        <w:t xml:space="preserve"> Infrastructure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In order to safeguard students and prevent individuals from accessing extremist materials while using College networks the College will ensure: </w:t>
      </w:r>
    </w:p>
    <w:p w:rsidR="00DC6238" w:rsidRPr="009379CF" w:rsidRDefault="00DC6238" w:rsidP="009379CF">
      <w:pPr>
        <w:suppressAutoHyphens/>
        <w:spacing w:after="0" w:line="240" w:lineRule="auto"/>
        <w:ind w:left="-15" w:right="57"/>
        <w:rPr>
          <w:rFonts w:ascii="Gill Sans MT" w:eastAsia="Times New Roman" w:hAnsi="Gill Sans MT" w:cs="Times New Roman"/>
          <w:sz w:val="24"/>
          <w:szCs w:val="24"/>
        </w:rPr>
      </w:pPr>
    </w:p>
    <w:p w:rsidR="009379CF" w:rsidRPr="009379CF" w:rsidRDefault="00DC6238" w:rsidP="009379CF">
      <w:pPr>
        <w:numPr>
          <w:ilvl w:val="0"/>
          <w:numId w:val="47"/>
        </w:numPr>
        <w:suppressAutoHyphens/>
        <w:spacing w:after="20" w:line="249" w:lineRule="auto"/>
        <w:ind w:right="57"/>
        <w:rPr>
          <w:rFonts w:ascii="Gill Sans MT" w:eastAsia="Times New Roman" w:hAnsi="Gill Sans MT" w:cs="Times New Roman"/>
          <w:sz w:val="24"/>
          <w:szCs w:val="24"/>
        </w:rPr>
      </w:pPr>
      <w:r>
        <w:rPr>
          <w:rFonts w:ascii="Gill Sans MT" w:eastAsia="Times New Roman" w:hAnsi="Gill Sans MT" w:cs="Times New Roman"/>
          <w:sz w:val="24"/>
          <w:szCs w:val="24"/>
        </w:rPr>
        <w:t xml:space="preserve">The Smooth wall </w:t>
      </w:r>
      <w:r w:rsidRPr="009379CF">
        <w:rPr>
          <w:rFonts w:ascii="Gill Sans MT" w:eastAsia="Times New Roman" w:hAnsi="Gill Sans MT" w:cs="Times New Roman"/>
          <w:sz w:val="24"/>
          <w:szCs w:val="24"/>
        </w:rPr>
        <w:t>package</w:t>
      </w:r>
      <w:r w:rsidR="009379CF" w:rsidRPr="009379CF">
        <w:rPr>
          <w:rFonts w:ascii="Gill Sans MT" w:eastAsia="Times New Roman" w:hAnsi="Gill Sans MT" w:cs="Times New Roman"/>
          <w:sz w:val="24"/>
          <w:szCs w:val="24"/>
        </w:rPr>
        <w:t xml:space="preserve"> is used to log and highlight concerns with communication (web browsing, email exchanges searches etc.) by users on the College network. </w:t>
      </w:r>
    </w:p>
    <w:p w:rsidR="009379CF" w:rsidRPr="009379CF" w:rsidRDefault="009379CF" w:rsidP="009379CF">
      <w:pPr>
        <w:numPr>
          <w:ilvl w:val="0"/>
          <w:numId w:val="47"/>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Appropriate staff are able to monitor any aspects of its telephone, mobile phones and computing facilities that are made available to staff, students and visitors. </w:t>
      </w:r>
    </w:p>
    <w:p w:rsidR="009379CF" w:rsidRPr="009379CF" w:rsidRDefault="009379CF" w:rsidP="009379CF">
      <w:pPr>
        <w:numPr>
          <w:ilvl w:val="0"/>
          <w:numId w:val="47"/>
        </w:numPr>
        <w:suppressAutoHyphens/>
        <w:spacing w:after="54"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Only College approved software will be supported by the College and allowed to be used. </w:t>
      </w:r>
    </w:p>
    <w:p w:rsidR="009379CF" w:rsidRPr="009379CF" w:rsidRDefault="009379CF" w:rsidP="009379CF">
      <w:pPr>
        <w:numPr>
          <w:ilvl w:val="0"/>
          <w:numId w:val="47"/>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All unauthorised software that breaches College policy or presents a risk to staff or student safety will be removed and appropriate action taken. </w:t>
      </w:r>
    </w:p>
    <w:p w:rsidR="009379CF" w:rsidRPr="009379CF" w:rsidRDefault="009379CF" w:rsidP="009379CF">
      <w:pPr>
        <w:numPr>
          <w:ilvl w:val="0"/>
          <w:numId w:val="47"/>
        </w:numPr>
        <w:suppressAutoHyphens/>
        <w:spacing w:after="20" w:line="249" w:lineRule="auto"/>
        <w:ind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All unusual or suspicious events, and any breaches of security are reported to via the safeguarding reporting channels for further investigation.  </w:t>
      </w:r>
    </w:p>
    <w:p w:rsidR="009379CF" w:rsidRPr="009379CF" w:rsidRDefault="009379CF" w:rsidP="009379CF">
      <w:pPr>
        <w:suppressAutoHyphens/>
        <w:spacing w:after="7" w:line="259" w:lineRule="auto"/>
        <w:rPr>
          <w:rFonts w:ascii="Gill Sans MT" w:eastAsia="Times New Roman" w:hAnsi="Gill Sans MT" w:cs="Times New Roman"/>
          <w:sz w:val="24"/>
          <w:szCs w:val="24"/>
        </w:rPr>
      </w:pPr>
      <w:r w:rsidRPr="009379CF">
        <w:rPr>
          <w:rFonts w:ascii="Gill Sans MT" w:eastAsia="Verdana" w:hAnsi="Gill Sans MT" w:cs="Verdana"/>
          <w:b/>
          <w:color w:val="FF0000"/>
          <w:sz w:val="24"/>
          <w:szCs w:val="24"/>
        </w:rPr>
        <w:t xml:space="preserve">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 xml:space="preserve">Partnership Working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15" w:right="57"/>
        <w:rPr>
          <w:rFonts w:ascii="Gill Sans MT" w:eastAsia="Times New Roman" w:hAnsi="Gill Sans MT" w:cs="Times New Roman"/>
          <w:sz w:val="24"/>
          <w:szCs w:val="24"/>
        </w:rPr>
      </w:pPr>
      <w:r w:rsidRPr="009379CF">
        <w:rPr>
          <w:rFonts w:ascii="Gill Sans MT" w:eastAsia="Times New Roman" w:hAnsi="Gill Sans MT" w:cs="Times New Roman"/>
          <w:sz w:val="24"/>
          <w:szCs w:val="24"/>
        </w:rPr>
        <w:t xml:space="preserve">The College maintains well-established partnerships; including the </w:t>
      </w:r>
      <w:r w:rsidR="00DC6238">
        <w:rPr>
          <w:rFonts w:ascii="Gill Sans MT" w:eastAsia="Times New Roman" w:hAnsi="Gill Sans MT" w:cs="Times New Roman"/>
          <w:sz w:val="24"/>
          <w:szCs w:val="24"/>
        </w:rPr>
        <w:t xml:space="preserve">local Authority Prevent Board, Avon and Somerset Police, Department or Education </w:t>
      </w:r>
      <w:r w:rsidRPr="009379CF">
        <w:rPr>
          <w:rFonts w:ascii="Gill Sans MT" w:eastAsia="Times New Roman" w:hAnsi="Gill Sans MT" w:cs="Times New Roman"/>
          <w:sz w:val="24"/>
          <w:szCs w:val="24"/>
        </w:rPr>
        <w:t xml:space="preserve">and the Department for Education Prevent Coordinator and receives regular updates in order to keep staff and students safe and well informed.  </w:t>
      </w:r>
    </w:p>
    <w:p w:rsidR="00DC6238" w:rsidRPr="009379CF" w:rsidRDefault="009379CF" w:rsidP="003A0690">
      <w:pPr>
        <w:suppressAutoHyphens/>
        <w:spacing w:after="0" w:line="259" w:lineRule="auto"/>
        <w:rPr>
          <w:rFonts w:ascii="Gill Sans MT" w:eastAsia="Times New Roman" w:hAnsi="Gill Sans MT" w:cs="Arial"/>
          <w:sz w:val="24"/>
          <w:szCs w:val="24"/>
        </w:rPr>
      </w:pPr>
      <w:r w:rsidRPr="009379CF">
        <w:rPr>
          <w:rFonts w:ascii="Gill Sans MT" w:eastAsia="Times New Roman" w:hAnsi="Gill Sans MT" w:cs="Times New Roman"/>
          <w:sz w:val="24"/>
          <w:szCs w:val="24"/>
        </w:rPr>
        <w:t xml:space="preserve"> </w:t>
      </w:r>
    </w:p>
    <w:p w:rsidR="009379CF" w:rsidRPr="009379CF" w:rsidRDefault="009379CF" w:rsidP="009379CF">
      <w:pPr>
        <w:suppressAutoHyphens/>
        <w:spacing w:after="0" w:line="240" w:lineRule="auto"/>
        <w:ind w:left="57"/>
        <w:jc w:val="both"/>
        <w:rPr>
          <w:rFonts w:ascii="Gill Sans MT" w:eastAsia="Times New Roman" w:hAnsi="Gill Sans MT" w:cs="Arial"/>
          <w:b/>
          <w:sz w:val="24"/>
          <w:szCs w:val="24"/>
          <w:u w:val="single"/>
        </w:rPr>
      </w:pPr>
      <w:r w:rsidRPr="009379CF">
        <w:rPr>
          <w:rFonts w:ascii="Gill Sans MT" w:eastAsia="Times New Roman" w:hAnsi="Gill Sans MT" w:cs="Arial"/>
          <w:b/>
          <w:sz w:val="24"/>
          <w:szCs w:val="24"/>
          <w:u w:val="single"/>
        </w:rPr>
        <w:t>Useful Links</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p>
    <w:p w:rsidR="009379CF" w:rsidRPr="009379CF" w:rsidRDefault="009379CF" w:rsidP="009379CF">
      <w:pPr>
        <w:autoSpaceDE w:val="0"/>
        <w:autoSpaceDN w:val="0"/>
        <w:adjustRightInd w:val="0"/>
        <w:spacing w:after="132"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b/>
          <w:bCs/>
          <w:color w:val="000000"/>
          <w:sz w:val="24"/>
          <w:szCs w:val="24"/>
          <w:lang w:eastAsia="en-GB"/>
        </w:rPr>
        <w:t xml:space="preserve">National Prevent Strategy </w:t>
      </w:r>
      <w:r w:rsidRPr="009379CF">
        <w:rPr>
          <w:rFonts w:ascii="Gill Sans MT" w:eastAsia="Times New Roman" w:hAnsi="Gill Sans MT" w:cs="Arial"/>
          <w:color w:val="000000"/>
          <w:sz w:val="24"/>
          <w:szCs w:val="24"/>
          <w:lang w:eastAsia="en-GB"/>
        </w:rPr>
        <w:t xml:space="preserve">https://www.gov.uk/government/uploads/system/uploads/attachment_data/file/97976/prevent-strategy-review.pdf </w:t>
      </w:r>
    </w:p>
    <w:p w:rsidR="009379CF" w:rsidRPr="009379CF" w:rsidRDefault="009379CF" w:rsidP="009379CF">
      <w:pPr>
        <w:autoSpaceDE w:val="0"/>
        <w:autoSpaceDN w:val="0"/>
        <w:adjustRightInd w:val="0"/>
        <w:spacing w:after="132"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b/>
          <w:bCs/>
          <w:color w:val="000000"/>
          <w:sz w:val="24"/>
          <w:szCs w:val="24"/>
          <w:lang w:eastAsia="en-GB"/>
        </w:rPr>
        <w:t xml:space="preserve">Report from the Prime Minister’s Task Force on Tackling Radicalisation and Extremism </w:t>
      </w:r>
      <w:r w:rsidRPr="009379CF">
        <w:rPr>
          <w:rFonts w:ascii="Gill Sans MT" w:eastAsia="Times New Roman" w:hAnsi="Gill Sans MT" w:cs="Arial"/>
          <w:color w:val="000000"/>
          <w:sz w:val="24"/>
          <w:szCs w:val="24"/>
          <w:lang w:eastAsia="en-GB"/>
        </w:rPr>
        <w:t xml:space="preserve">https://www.gov.uk/government/uploads/system/uploads/attachment_data/file/263181/ETF_FINAL.pdf </w:t>
      </w:r>
    </w:p>
    <w:p w:rsidR="009379CF" w:rsidRPr="009379CF" w:rsidRDefault="009379CF" w:rsidP="009379CF">
      <w:pPr>
        <w:autoSpaceDE w:val="0"/>
        <w:autoSpaceDN w:val="0"/>
        <w:adjustRightInd w:val="0"/>
        <w:spacing w:after="0" w:line="240" w:lineRule="auto"/>
        <w:rPr>
          <w:rFonts w:ascii="Gill Sans MT" w:eastAsia="Times New Roman" w:hAnsi="Gill Sans MT" w:cs="Arial"/>
          <w:color w:val="000000"/>
          <w:sz w:val="24"/>
          <w:szCs w:val="24"/>
          <w:lang w:eastAsia="en-GB"/>
        </w:rPr>
      </w:pPr>
      <w:r w:rsidRPr="009379CF">
        <w:rPr>
          <w:rFonts w:ascii="Gill Sans MT" w:eastAsia="Times New Roman" w:hAnsi="Gill Sans MT" w:cs="Arial"/>
          <w:b/>
          <w:bCs/>
          <w:color w:val="000000"/>
          <w:sz w:val="24"/>
          <w:szCs w:val="24"/>
          <w:lang w:eastAsia="en-GB"/>
        </w:rPr>
        <w:t xml:space="preserve">National Channel Guidance </w:t>
      </w:r>
      <w:r w:rsidRPr="009379CF">
        <w:rPr>
          <w:rFonts w:ascii="Gill Sans MT" w:eastAsia="Times New Roman" w:hAnsi="Gill Sans MT" w:cs="Arial"/>
          <w:color w:val="000000"/>
          <w:sz w:val="24"/>
          <w:szCs w:val="24"/>
          <w:lang w:eastAsia="en-GB"/>
        </w:rPr>
        <w:t xml:space="preserve">https://www.gov.uk/government/uploads/system/uploads/attachment_data/file/118194/channel-guidance.pdf </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r w:rsidRPr="009379CF">
        <w:rPr>
          <w:rFonts w:ascii="Gill Sans MT" w:eastAsia="Times New Roman" w:hAnsi="Gill Sans MT" w:cs="Times New Roman"/>
          <w:sz w:val="24"/>
          <w:szCs w:val="24"/>
        </w:rPr>
        <w:t>All actions have been incorporated into the College Prevent Action Plan.</w:t>
      </w: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p>
    <w:p w:rsidR="009379CF" w:rsidRPr="009379CF" w:rsidRDefault="009379CF" w:rsidP="009379CF">
      <w:pPr>
        <w:suppressAutoHyphens/>
        <w:spacing w:after="0" w:line="240" w:lineRule="auto"/>
        <w:ind w:left="57"/>
        <w:jc w:val="both"/>
        <w:rPr>
          <w:rFonts w:ascii="Gill Sans MT" w:eastAsia="Times New Roman" w:hAnsi="Gill Sans MT" w:cs="Arial"/>
          <w:sz w:val="24"/>
          <w:szCs w:val="24"/>
        </w:rPr>
      </w:pPr>
      <w:bookmarkStart w:id="0" w:name="_GoBack"/>
      <w:bookmarkEnd w:id="0"/>
    </w:p>
    <w:p w:rsidR="004016D0" w:rsidRPr="00E1334C" w:rsidRDefault="004016D0" w:rsidP="00930D51">
      <w:pPr>
        <w:shd w:val="clear" w:color="auto" w:fill="FFFFFF"/>
        <w:spacing w:after="120" w:line="360" w:lineRule="atLeast"/>
        <w:rPr>
          <w:rFonts w:ascii="Gill Sans MT" w:eastAsia="Times New Roman" w:hAnsi="Gill Sans MT" w:cs="Arial"/>
          <w:b/>
          <w:color w:val="215868" w:themeColor="accent5" w:themeShade="80"/>
          <w:sz w:val="24"/>
          <w:szCs w:val="24"/>
          <w:lang w:eastAsia="en-GB"/>
        </w:rPr>
        <w:sectPr w:rsidR="004016D0" w:rsidRPr="00E1334C" w:rsidSect="009B5EE3">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0" w:footer="0" w:gutter="0"/>
          <w:cols w:space="708"/>
          <w:docGrid w:linePitch="360"/>
        </w:sectPr>
      </w:pPr>
    </w:p>
    <w:tbl>
      <w:tblPr>
        <w:tblStyle w:val="TableGrid"/>
        <w:tblW w:w="21541" w:type="dxa"/>
        <w:tblLook w:val="04A0" w:firstRow="1" w:lastRow="0" w:firstColumn="1" w:lastColumn="0" w:noHBand="0" w:noVBand="1"/>
      </w:tblPr>
      <w:tblGrid>
        <w:gridCol w:w="5949"/>
        <w:gridCol w:w="5812"/>
        <w:gridCol w:w="2126"/>
        <w:gridCol w:w="2268"/>
        <w:gridCol w:w="5386"/>
      </w:tblGrid>
      <w:tr w:rsidR="007458E7" w:rsidRPr="00E1334C" w:rsidTr="007458E7">
        <w:trPr>
          <w:cantSplit/>
          <w:trHeight w:val="957"/>
        </w:trPr>
        <w:tc>
          <w:tcPr>
            <w:tcW w:w="5949" w:type="dxa"/>
            <w:shd w:val="clear" w:color="auto" w:fill="215868" w:themeFill="accent5" w:themeFillShade="80"/>
          </w:tcPr>
          <w:p w:rsidR="007458E7" w:rsidRPr="00E1334C" w:rsidRDefault="007458E7" w:rsidP="00071762">
            <w:pPr>
              <w:spacing w:after="120" w:line="360" w:lineRule="atLeast"/>
              <w:rPr>
                <w:rFonts w:ascii="Gill Sans MT" w:eastAsia="Times New Roman" w:hAnsi="Gill Sans MT" w:cs="Arial"/>
                <w:b/>
                <w:color w:val="FFFFFF" w:themeColor="background1"/>
                <w:sz w:val="24"/>
                <w:szCs w:val="24"/>
                <w:lang w:eastAsia="en-GB"/>
              </w:rPr>
            </w:pPr>
            <w:r>
              <w:rPr>
                <w:rFonts w:ascii="Gill Sans MT" w:eastAsia="Times New Roman" w:hAnsi="Gill Sans MT" w:cs="Arial"/>
                <w:b/>
                <w:color w:val="FFFFFF" w:themeColor="background1"/>
                <w:sz w:val="24"/>
                <w:szCs w:val="24"/>
                <w:lang w:eastAsia="en-GB"/>
              </w:rPr>
              <w:t xml:space="preserve">Risk </w:t>
            </w:r>
          </w:p>
        </w:tc>
        <w:tc>
          <w:tcPr>
            <w:tcW w:w="5812" w:type="dxa"/>
            <w:shd w:val="clear" w:color="auto" w:fill="215868" w:themeFill="accent5" w:themeFillShade="80"/>
          </w:tcPr>
          <w:p w:rsidR="007458E7" w:rsidRPr="00E1334C" w:rsidRDefault="007458E7" w:rsidP="00071762">
            <w:pPr>
              <w:spacing w:after="120" w:line="360" w:lineRule="atLeast"/>
              <w:rPr>
                <w:rFonts w:ascii="Gill Sans MT" w:eastAsia="Times New Roman" w:hAnsi="Gill Sans MT" w:cs="Arial"/>
                <w:b/>
                <w:color w:val="FFFFFF" w:themeColor="background1"/>
                <w:sz w:val="24"/>
                <w:szCs w:val="24"/>
                <w:lang w:eastAsia="en-GB"/>
              </w:rPr>
            </w:pPr>
            <w:r w:rsidRPr="00E1334C">
              <w:rPr>
                <w:rFonts w:ascii="Gill Sans MT" w:eastAsia="Times New Roman" w:hAnsi="Gill Sans MT" w:cs="Arial"/>
                <w:b/>
                <w:color w:val="FFFFFF" w:themeColor="background1"/>
                <w:sz w:val="24"/>
                <w:szCs w:val="24"/>
                <w:lang w:eastAsia="en-GB"/>
              </w:rPr>
              <w:t>Action</w:t>
            </w:r>
          </w:p>
        </w:tc>
        <w:tc>
          <w:tcPr>
            <w:tcW w:w="2126" w:type="dxa"/>
            <w:shd w:val="clear" w:color="auto" w:fill="215868" w:themeFill="accent5" w:themeFillShade="80"/>
          </w:tcPr>
          <w:p w:rsidR="007458E7" w:rsidRPr="00E1334C" w:rsidRDefault="007458E7" w:rsidP="00071762">
            <w:pPr>
              <w:spacing w:after="120" w:line="360" w:lineRule="atLeast"/>
              <w:rPr>
                <w:rFonts w:ascii="Gill Sans MT" w:eastAsia="Times New Roman" w:hAnsi="Gill Sans MT" w:cs="Arial"/>
                <w:b/>
                <w:color w:val="FFFFFF" w:themeColor="background1"/>
                <w:sz w:val="24"/>
                <w:szCs w:val="24"/>
                <w:lang w:eastAsia="en-GB"/>
              </w:rPr>
            </w:pPr>
            <w:r w:rsidRPr="00E1334C">
              <w:rPr>
                <w:rFonts w:ascii="Gill Sans MT" w:eastAsia="Times New Roman" w:hAnsi="Gill Sans MT" w:cs="Arial"/>
                <w:b/>
                <w:color w:val="FFFFFF" w:themeColor="background1"/>
                <w:sz w:val="24"/>
                <w:szCs w:val="24"/>
                <w:lang w:eastAsia="en-GB"/>
              </w:rPr>
              <w:t>Cost</w:t>
            </w:r>
          </w:p>
        </w:tc>
        <w:tc>
          <w:tcPr>
            <w:tcW w:w="2268" w:type="dxa"/>
            <w:shd w:val="clear" w:color="auto" w:fill="215868" w:themeFill="accent5" w:themeFillShade="80"/>
          </w:tcPr>
          <w:p w:rsidR="007458E7" w:rsidRPr="00E1334C" w:rsidRDefault="007458E7" w:rsidP="00071762">
            <w:pPr>
              <w:spacing w:after="120" w:line="360" w:lineRule="atLeast"/>
              <w:rPr>
                <w:rFonts w:ascii="Gill Sans MT" w:eastAsia="Times New Roman" w:hAnsi="Gill Sans MT" w:cs="Arial"/>
                <w:b/>
                <w:color w:val="FFFFFF" w:themeColor="background1"/>
                <w:sz w:val="24"/>
                <w:szCs w:val="24"/>
                <w:lang w:eastAsia="en-GB"/>
              </w:rPr>
            </w:pPr>
            <w:r w:rsidRPr="00E1334C">
              <w:rPr>
                <w:rFonts w:ascii="Gill Sans MT" w:eastAsia="Times New Roman" w:hAnsi="Gill Sans MT" w:cs="Arial"/>
                <w:b/>
                <w:color w:val="FFFFFF" w:themeColor="background1"/>
                <w:sz w:val="24"/>
                <w:szCs w:val="24"/>
                <w:lang w:eastAsia="en-GB"/>
              </w:rPr>
              <w:t>Timeframe</w:t>
            </w:r>
          </w:p>
        </w:tc>
        <w:tc>
          <w:tcPr>
            <w:tcW w:w="5386" w:type="dxa"/>
            <w:shd w:val="clear" w:color="auto" w:fill="215868" w:themeFill="accent5" w:themeFillShade="80"/>
          </w:tcPr>
          <w:p w:rsidR="007458E7" w:rsidRPr="00E1334C" w:rsidRDefault="007458E7" w:rsidP="00071762">
            <w:pPr>
              <w:spacing w:after="120" w:line="360" w:lineRule="atLeast"/>
              <w:rPr>
                <w:rFonts w:ascii="Gill Sans MT" w:eastAsia="Times New Roman" w:hAnsi="Gill Sans MT" w:cs="Arial"/>
                <w:b/>
                <w:color w:val="FFFFFF" w:themeColor="background1"/>
                <w:sz w:val="24"/>
                <w:szCs w:val="24"/>
                <w:lang w:eastAsia="en-GB"/>
              </w:rPr>
            </w:pPr>
            <w:r w:rsidRPr="00E1334C">
              <w:rPr>
                <w:rFonts w:ascii="Gill Sans MT" w:eastAsia="Times New Roman" w:hAnsi="Gill Sans MT" w:cs="Arial"/>
                <w:b/>
                <w:color w:val="FFFFFF" w:themeColor="background1"/>
                <w:sz w:val="24"/>
                <w:szCs w:val="24"/>
                <w:lang w:eastAsia="en-GB"/>
              </w:rPr>
              <w:t>Expected Outcome</w:t>
            </w:r>
          </w:p>
        </w:tc>
      </w:tr>
      <w:tr w:rsidR="00962714" w:rsidRPr="00E1334C" w:rsidTr="00C21CC8">
        <w:trPr>
          <w:cantSplit/>
          <w:trHeight w:val="957"/>
        </w:trPr>
        <w:tc>
          <w:tcPr>
            <w:tcW w:w="5949" w:type="dxa"/>
            <w:vMerge w:val="restart"/>
            <w:tcBorders>
              <w:top w:val="single" w:sz="4" w:space="0" w:color="000000"/>
              <w:left w:val="single" w:sz="4" w:space="0" w:color="000000"/>
              <w:right w:val="single" w:sz="4" w:space="0" w:color="000000"/>
            </w:tcBorders>
          </w:tcPr>
          <w:p w:rsidR="00962714" w:rsidRPr="00DC6238" w:rsidRDefault="00962714" w:rsidP="002C4100">
            <w:pPr>
              <w:spacing w:line="259" w:lineRule="auto"/>
              <w:rPr>
                <w:rFonts w:ascii="Gill Sans MT" w:hAnsi="Gill Sans MT"/>
                <w:sz w:val="24"/>
                <w:szCs w:val="24"/>
              </w:rPr>
            </w:pPr>
            <w:r>
              <w:rPr>
                <w:rFonts w:ascii="Gill Sans MT" w:hAnsi="Gill Sans MT"/>
                <w:sz w:val="24"/>
                <w:szCs w:val="24"/>
              </w:rPr>
              <w:t>Is the Prevent Agenda and Fundamental British Values embedded within the curriculum?</w:t>
            </w: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sidRPr="00DC6238">
              <w:rPr>
                <w:rFonts w:ascii="Gill Sans MT" w:hAnsi="Gill Sans MT"/>
                <w:sz w:val="24"/>
                <w:szCs w:val="24"/>
              </w:rPr>
              <w:t xml:space="preserve">Provide opportunity for student discussion by inclusion of the Prevent Agenda in the themed weeks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September 2021</w:t>
            </w:r>
          </w:p>
        </w:tc>
        <w:tc>
          <w:tcPr>
            <w:tcW w:w="5386"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Develop an open culture in respect of extremism </w:t>
            </w:r>
          </w:p>
        </w:tc>
      </w:tr>
      <w:tr w:rsidR="00962714" w:rsidRPr="00E1334C" w:rsidTr="005C762C">
        <w:trPr>
          <w:cantSplit/>
          <w:trHeight w:val="957"/>
        </w:trPr>
        <w:tc>
          <w:tcPr>
            <w:tcW w:w="5949" w:type="dxa"/>
            <w:vMerge/>
            <w:tcBorders>
              <w:left w:val="single" w:sz="4" w:space="0" w:color="000000"/>
              <w:right w:val="single" w:sz="4" w:space="0" w:color="000000"/>
            </w:tcBorders>
          </w:tcPr>
          <w:p w:rsidR="00962714" w:rsidRDefault="00962714" w:rsidP="002C410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sidRPr="00DC6238">
              <w:rPr>
                <w:rFonts w:ascii="Gill Sans MT" w:hAnsi="Gill Sans MT"/>
                <w:sz w:val="24"/>
                <w:szCs w:val="24"/>
              </w:rPr>
              <w:t xml:space="preserve">Continue to raise student awareness of the Prevent Agenda through College promotions and tutorials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Ongoing</w:t>
            </w:r>
          </w:p>
        </w:tc>
        <w:tc>
          <w:tcPr>
            <w:tcW w:w="5386"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Students to recognise signs of extremism in themselves and others </w:t>
            </w:r>
          </w:p>
        </w:tc>
      </w:tr>
      <w:tr w:rsidR="00962714" w:rsidRPr="00E1334C" w:rsidTr="00C21CC8">
        <w:trPr>
          <w:cantSplit/>
          <w:trHeight w:val="957"/>
        </w:trPr>
        <w:tc>
          <w:tcPr>
            <w:tcW w:w="5949" w:type="dxa"/>
            <w:vMerge/>
            <w:tcBorders>
              <w:left w:val="single" w:sz="4" w:space="0" w:color="000000"/>
              <w:bottom w:val="single" w:sz="4" w:space="0" w:color="000000"/>
              <w:right w:val="single" w:sz="4" w:space="0" w:color="000000"/>
            </w:tcBorders>
          </w:tcPr>
          <w:p w:rsidR="00962714" w:rsidRDefault="00962714" w:rsidP="002C410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135AF0" w:rsidP="002C4100">
            <w:pPr>
              <w:spacing w:line="259" w:lineRule="auto"/>
              <w:rPr>
                <w:rFonts w:ascii="Gill Sans MT" w:hAnsi="Gill Sans MT"/>
                <w:sz w:val="24"/>
                <w:szCs w:val="24"/>
              </w:rPr>
            </w:pPr>
            <w:r>
              <w:rPr>
                <w:rFonts w:ascii="Gill Sans MT" w:hAnsi="Gill Sans MT"/>
                <w:sz w:val="24"/>
                <w:szCs w:val="24"/>
              </w:rPr>
              <w:t xml:space="preserve">To map out how Fundamental Broths Values and Prevent is embedded across the curriculum. </w:t>
            </w:r>
          </w:p>
        </w:tc>
        <w:tc>
          <w:tcPr>
            <w:tcW w:w="2126" w:type="dxa"/>
          </w:tcPr>
          <w:p w:rsidR="00962714" w:rsidRDefault="00135AF0"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Default="00135AF0"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September 2021</w:t>
            </w:r>
          </w:p>
        </w:tc>
        <w:tc>
          <w:tcPr>
            <w:tcW w:w="5386"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135AF0" w:rsidP="002C4100">
            <w:pPr>
              <w:spacing w:line="259" w:lineRule="auto"/>
              <w:ind w:left="1"/>
              <w:rPr>
                <w:rFonts w:ascii="Gill Sans MT" w:hAnsi="Gill Sans MT"/>
                <w:sz w:val="24"/>
                <w:szCs w:val="24"/>
              </w:rPr>
            </w:pPr>
            <w:r w:rsidRPr="00DC6238">
              <w:rPr>
                <w:rFonts w:ascii="Gill Sans MT" w:hAnsi="Gill Sans MT"/>
                <w:sz w:val="24"/>
                <w:szCs w:val="24"/>
              </w:rPr>
              <w:t>Students to recognise signs of extremism in themselves and others</w:t>
            </w:r>
          </w:p>
        </w:tc>
      </w:tr>
      <w:tr w:rsidR="00962714" w:rsidRPr="00E1334C" w:rsidTr="004A57AD">
        <w:trPr>
          <w:cantSplit/>
          <w:trHeight w:val="957"/>
        </w:trPr>
        <w:tc>
          <w:tcPr>
            <w:tcW w:w="5949" w:type="dxa"/>
            <w:vMerge w:val="restart"/>
            <w:tcBorders>
              <w:top w:val="single" w:sz="4" w:space="0" w:color="000000"/>
              <w:left w:val="single" w:sz="4" w:space="0" w:color="000000"/>
              <w:right w:val="single" w:sz="4" w:space="0" w:color="000000"/>
            </w:tcBorders>
          </w:tcPr>
          <w:p w:rsidR="00962714" w:rsidRDefault="00962714" w:rsidP="002C4100">
            <w:pPr>
              <w:spacing w:line="259" w:lineRule="auto"/>
              <w:rPr>
                <w:rFonts w:ascii="Gill Sans MT" w:hAnsi="Gill Sans MT"/>
                <w:sz w:val="24"/>
                <w:szCs w:val="24"/>
              </w:rPr>
            </w:pPr>
            <w:r w:rsidRPr="002C4100">
              <w:rPr>
                <w:rFonts w:ascii="Gill Sans MT" w:hAnsi="Gill Sans MT"/>
                <w:sz w:val="24"/>
                <w:szCs w:val="24"/>
              </w:rPr>
              <w:t>Are all staff aware of Prevent and their statutory responsibilities with regards to the Prevent Agenda?</w:t>
            </w: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Pr>
                <w:rFonts w:ascii="Gill Sans MT" w:hAnsi="Gill Sans MT"/>
                <w:sz w:val="24"/>
                <w:szCs w:val="24"/>
              </w:rPr>
              <w:t>To develop induction training to ensure that all staff understand their responsibilities with regards to the Prevent Strategy</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September 2021</w:t>
            </w:r>
          </w:p>
        </w:tc>
        <w:tc>
          <w:tcPr>
            <w:tcW w:w="5386" w:type="dxa"/>
            <w:tcBorders>
              <w:top w:val="single" w:sz="4" w:space="0" w:color="000000"/>
              <w:left w:val="single" w:sz="4" w:space="0" w:color="000000"/>
              <w:bottom w:val="single" w:sz="4" w:space="0" w:color="000000"/>
              <w:right w:val="single" w:sz="4" w:space="0" w:color="000000"/>
            </w:tcBorders>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Heighten awareness of staff to recognise early signs of extremism </w:t>
            </w:r>
          </w:p>
        </w:tc>
      </w:tr>
      <w:tr w:rsidR="00962714" w:rsidRPr="00E1334C" w:rsidTr="004A57AD">
        <w:trPr>
          <w:cantSplit/>
          <w:trHeight w:val="957"/>
        </w:trPr>
        <w:tc>
          <w:tcPr>
            <w:tcW w:w="5949" w:type="dxa"/>
            <w:vMerge/>
            <w:tcBorders>
              <w:left w:val="single" w:sz="4" w:space="0" w:color="000000"/>
              <w:right w:val="single" w:sz="4" w:space="0" w:color="000000"/>
            </w:tcBorders>
          </w:tcPr>
          <w:p w:rsidR="00962714" w:rsidRPr="002C4100" w:rsidRDefault="00962714" w:rsidP="002C410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sidRPr="00DC6238">
              <w:rPr>
                <w:rFonts w:ascii="Gill Sans MT" w:hAnsi="Gill Sans MT"/>
                <w:sz w:val="24"/>
                <w:szCs w:val="24"/>
              </w:rPr>
              <w:t xml:space="preserve">Briefing to all staff during induction to raise awareness of Prevent agenda, College Strategy and reporting procedure.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Annually</w:t>
            </w:r>
          </w:p>
        </w:tc>
        <w:tc>
          <w:tcPr>
            <w:tcW w:w="5386" w:type="dxa"/>
            <w:tcBorders>
              <w:top w:val="single" w:sz="4" w:space="0" w:color="000000"/>
              <w:left w:val="single" w:sz="4" w:space="0" w:color="000000"/>
              <w:bottom w:val="single" w:sz="4" w:space="0" w:color="000000"/>
              <w:right w:val="single" w:sz="4" w:space="0" w:color="000000"/>
            </w:tcBorders>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Heighten awareness of staff to Prevent Agenda </w:t>
            </w:r>
          </w:p>
        </w:tc>
      </w:tr>
      <w:tr w:rsidR="00962714" w:rsidRPr="00E1334C" w:rsidTr="004A57AD">
        <w:trPr>
          <w:cantSplit/>
          <w:trHeight w:val="957"/>
        </w:trPr>
        <w:tc>
          <w:tcPr>
            <w:tcW w:w="5949" w:type="dxa"/>
            <w:vMerge/>
            <w:tcBorders>
              <w:left w:val="single" w:sz="4" w:space="0" w:color="000000"/>
              <w:bottom w:val="single" w:sz="4" w:space="0" w:color="000000"/>
              <w:right w:val="single" w:sz="4" w:space="0" w:color="000000"/>
            </w:tcBorders>
          </w:tcPr>
          <w:p w:rsidR="00962714" w:rsidRPr="002C4100" w:rsidRDefault="00962714" w:rsidP="002C410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962714" w:rsidRPr="00DC6238" w:rsidRDefault="00962714" w:rsidP="002C4100">
            <w:pPr>
              <w:spacing w:line="259" w:lineRule="auto"/>
              <w:jc w:val="both"/>
              <w:rPr>
                <w:rFonts w:ascii="Gill Sans MT" w:hAnsi="Gill Sans MT"/>
                <w:sz w:val="24"/>
                <w:szCs w:val="24"/>
              </w:rPr>
            </w:pPr>
            <w:r w:rsidRPr="00DC6238">
              <w:rPr>
                <w:rFonts w:ascii="Gill Sans MT" w:hAnsi="Gill Sans MT"/>
                <w:sz w:val="24"/>
                <w:szCs w:val="24"/>
              </w:rPr>
              <w:t xml:space="preserve">Provide Governors with a sound understanding of the Prevent Duty and how they can contribute and monitor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Annually starting September 2020</w:t>
            </w:r>
          </w:p>
        </w:tc>
        <w:tc>
          <w:tcPr>
            <w:tcW w:w="5386"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To provide Governors with the information and confidence to challenge managers and staff on how the College is fulfilling its Prevent Duty </w:t>
            </w:r>
          </w:p>
        </w:tc>
      </w:tr>
      <w:tr w:rsidR="00962714" w:rsidRPr="00E1334C" w:rsidTr="00533DE1">
        <w:trPr>
          <w:cantSplit/>
          <w:trHeight w:val="957"/>
        </w:trPr>
        <w:tc>
          <w:tcPr>
            <w:tcW w:w="5949" w:type="dxa"/>
            <w:vMerge w:val="restart"/>
            <w:tcBorders>
              <w:top w:val="single" w:sz="4" w:space="0" w:color="000000"/>
              <w:left w:val="single" w:sz="4" w:space="0" w:color="000000"/>
              <w:right w:val="single" w:sz="4" w:space="0" w:color="000000"/>
            </w:tcBorders>
          </w:tcPr>
          <w:p w:rsidR="00962714" w:rsidRPr="002C4100" w:rsidRDefault="00962714" w:rsidP="002C4100">
            <w:pPr>
              <w:spacing w:line="259" w:lineRule="auto"/>
              <w:rPr>
                <w:rFonts w:ascii="Gill Sans MT" w:hAnsi="Gill Sans MT"/>
                <w:sz w:val="24"/>
                <w:szCs w:val="24"/>
              </w:rPr>
            </w:pPr>
            <w:r w:rsidRPr="002C4100">
              <w:rPr>
                <w:rFonts w:ascii="Gill Sans MT" w:hAnsi="Gill Sans MT"/>
                <w:sz w:val="24"/>
                <w:szCs w:val="24"/>
              </w:rPr>
              <w:t>Is there effective referral processes in place to support students who are at risk of radicalisation?</w:t>
            </w: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sidRPr="00DC6238">
              <w:rPr>
                <w:rFonts w:ascii="Gill Sans MT" w:hAnsi="Gill Sans MT"/>
                <w:sz w:val="24"/>
                <w:szCs w:val="24"/>
              </w:rPr>
              <w:t xml:space="preserve">Ensure staff and students are aware of reporting procedures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Ongoing</w:t>
            </w:r>
          </w:p>
        </w:tc>
        <w:tc>
          <w:tcPr>
            <w:tcW w:w="5386" w:type="dxa"/>
            <w:tcBorders>
              <w:top w:val="single" w:sz="4" w:space="0" w:color="000000"/>
              <w:left w:val="single" w:sz="4" w:space="0" w:color="000000"/>
              <w:bottom w:val="single" w:sz="4" w:space="0" w:color="000000"/>
              <w:right w:val="single" w:sz="4" w:space="0" w:color="000000"/>
            </w:tcBorders>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Individuals know how to report concerns </w:t>
            </w:r>
          </w:p>
        </w:tc>
      </w:tr>
      <w:tr w:rsidR="00962714" w:rsidRPr="00E1334C" w:rsidTr="00A4051B">
        <w:trPr>
          <w:cantSplit/>
          <w:trHeight w:val="957"/>
        </w:trPr>
        <w:tc>
          <w:tcPr>
            <w:tcW w:w="5949" w:type="dxa"/>
            <w:vMerge/>
            <w:tcBorders>
              <w:left w:val="single" w:sz="4" w:space="0" w:color="000000"/>
              <w:right w:val="single" w:sz="4" w:space="0" w:color="000000"/>
            </w:tcBorders>
          </w:tcPr>
          <w:p w:rsidR="00962714" w:rsidRDefault="00962714" w:rsidP="002C410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rPr>
                <w:rFonts w:ascii="Gill Sans MT" w:hAnsi="Gill Sans MT"/>
                <w:sz w:val="24"/>
                <w:szCs w:val="24"/>
              </w:rPr>
            </w:pPr>
            <w:r w:rsidRPr="00DC6238">
              <w:rPr>
                <w:rFonts w:ascii="Gill Sans MT" w:hAnsi="Gill Sans MT"/>
                <w:sz w:val="24"/>
                <w:szCs w:val="24"/>
              </w:rPr>
              <w:t xml:space="preserve">The Prevent Agenda to be included within the College’s Safeguarding Policy and procedures.    </w:t>
            </w:r>
          </w:p>
        </w:tc>
        <w:tc>
          <w:tcPr>
            <w:tcW w:w="2126"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2C410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September 2020</w:t>
            </w:r>
          </w:p>
        </w:tc>
        <w:tc>
          <w:tcPr>
            <w:tcW w:w="5386"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2C4100">
            <w:pPr>
              <w:spacing w:line="259" w:lineRule="auto"/>
              <w:ind w:left="1"/>
              <w:rPr>
                <w:rFonts w:ascii="Gill Sans MT" w:hAnsi="Gill Sans MT"/>
                <w:sz w:val="24"/>
                <w:szCs w:val="24"/>
              </w:rPr>
            </w:pPr>
            <w:r w:rsidRPr="00DC6238">
              <w:rPr>
                <w:rFonts w:ascii="Gill Sans MT" w:hAnsi="Gill Sans MT"/>
                <w:sz w:val="24"/>
                <w:szCs w:val="24"/>
              </w:rPr>
              <w:t xml:space="preserve">Extremism, terrorism and radicalisation to be treated as a safeguarding issue in terms of internal reporting </w:t>
            </w:r>
          </w:p>
        </w:tc>
      </w:tr>
      <w:tr w:rsidR="00962714" w:rsidRPr="00E1334C" w:rsidTr="00A4051B">
        <w:trPr>
          <w:cantSplit/>
          <w:trHeight w:val="957"/>
        </w:trPr>
        <w:tc>
          <w:tcPr>
            <w:tcW w:w="5949" w:type="dxa"/>
            <w:vMerge/>
            <w:tcBorders>
              <w:left w:val="single" w:sz="4" w:space="0" w:color="000000"/>
              <w:bottom w:val="single" w:sz="4" w:space="0" w:color="000000"/>
              <w:right w:val="single" w:sz="4" w:space="0" w:color="000000"/>
            </w:tcBorders>
          </w:tcPr>
          <w:p w:rsidR="00962714" w:rsidRPr="00DC6238" w:rsidRDefault="00962714" w:rsidP="00962714">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962714" w:rsidRPr="00DC6238" w:rsidRDefault="00962714" w:rsidP="00962714">
            <w:pPr>
              <w:spacing w:line="259" w:lineRule="auto"/>
              <w:rPr>
                <w:rFonts w:ascii="Gill Sans MT" w:hAnsi="Gill Sans MT"/>
                <w:sz w:val="24"/>
                <w:szCs w:val="24"/>
              </w:rPr>
            </w:pPr>
            <w:r w:rsidRPr="00DC6238">
              <w:rPr>
                <w:rFonts w:ascii="Gill Sans MT" w:hAnsi="Gill Sans MT"/>
                <w:sz w:val="24"/>
                <w:szCs w:val="24"/>
              </w:rPr>
              <w:t xml:space="preserve">All College policies to be reviewed in light of information and training received to ensure the inclusion of the Prevent Agenda as required </w:t>
            </w:r>
          </w:p>
        </w:tc>
        <w:tc>
          <w:tcPr>
            <w:tcW w:w="2126" w:type="dxa"/>
          </w:tcPr>
          <w:p w:rsidR="00962714" w:rsidRPr="00DC6238" w:rsidRDefault="00962714"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962714" w:rsidRPr="00DC6238" w:rsidRDefault="00962714"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Ongoing</w:t>
            </w:r>
          </w:p>
        </w:tc>
        <w:tc>
          <w:tcPr>
            <w:tcW w:w="5386" w:type="dxa"/>
            <w:tcBorders>
              <w:top w:val="single" w:sz="4" w:space="0" w:color="000000"/>
              <w:left w:val="single" w:sz="4" w:space="0" w:color="000000"/>
              <w:bottom w:val="single" w:sz="4" w:space="0" w:color="000000"/>
              <w:right w:val="single" w:sz="4" w:space="0" w:color="000000"/>
            </w:tcBorders>
          </w:tcPr>
          <w:p w:rsidR="00962714" w:rsidRPr="00DC6238" w:rsidRDefault="00962714" w:rsidP="00962714">
            <w:pPr>
              <w:spacing w:line="259" w:lineRule="auto"/>
              <w:ind w:left="1"/>
              <w:rPr>
                <w:rFonts w:ascii="Gill Sans MT" w:hAnsi="Gill Sans MT"/>
                <w:sz w:val="24"/>
                <w:szCs w:val="24"/>
              </w:rPr>
            </w:pPr>
            <w:r w:rsidRPr="00DC6238">
              <w:rPr>
                <w:rFonts w:ascii="Gill Sans MT" w:hAnsi="Gill Sans MT"/>
                <w:sz w:val="24"/>
                <w:szCs w:val="24"/>
              </w:rPr>
              <w:t xml:space="preserve">College processes to include the Prevent Agenda </w:t>
            </w:r>
          </w:p>
        </w:tc>
      </w:tr>
      <w:tr w:rsidR="00135AF0" w:rsidRPr="00E1334C" w:rsidTr="00E95AF2">
        <w:trPr>
          <w:cantSplit/>
          <w:trHeight w:val="957"/>
        </w:trPr>
        <w:tc>
          <w:tcPr>
            <w:tcW w:w="5949" w:type="dxa"/>
            <w:vMerge w:val="restart"/>
            <w:tcBorders>
              <w:top w:val="single" w:sz="4" w:space="0" w:color="000000"/>
              <w:left w:val="single" w:sz="4" w:space="0" w:color="000000"/>
              <w:right w:val="single" w:sz="4" w:space="0" w:color="000000"/>
            </w:tcBorders>
          </w:tcPr>
          <w:p w:rsidR="00135AF0" w:rsidRDefault="00135AF0" w:rsidP="00962714">
            <w:pPr>
              <w:spacing w:line="259" w:lineRule="auto"/>
              <w:rPr>
                <w:rFonts w:ascii="Gill Sans MT" w:hAnsi="Gill Sans MT"/>
                <w:sz w:val="24"/>
                <w:szCs w:val="24"/>
              </w:rPr>
            </w:pPr>
            <w:r>
              <w:rPr>
                <w:rFonts w:ascii="Gill Sans MT" w:hAnsi="Gill Sans MT"/>
                <w:sz w:val="24"/>
                <w:szCs w:val="24"/>
              </w:rPr>
              <w:t xml:space="preserve">Does the College have understanding of the contextual safeguarding and risks with regards to Prevent and Counter Extremism? </w:t>
            </w:r>
          </w:p>
        </w:tc>
        <w:tc>
          <w:tcPr>
            <w:tcW w:w="5812"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962714">
            <w:pPr>
              <w:spacing w:line="259" w:lineRule="auto"/>
              <w:rPr>
                <w:rFonts w:ascii="Gill Sans MT" w:hAnsi="Gill Sans MT"/>
                <w:sz w:val="24"/>
                <w:szCs w:val="24"/>
              </w:rPr>
            </w:pPr>
            <w:r w:rsidRPr="00DC6238">
              <w:rPr>
                <w:rFonts w:ascii="Gill Sans MT" w:hAnsi="Gill Sans MT"/>
                <w:sz w:val="24"/>
                <w:szCs w:val="24"/>
              </w:rPr>
              <w:t xml:space="preserve">College’s Designated Senior Safeguarding Lead/Prevent Lead to attend seminars and to receive briefings and information as required including gangs and knife crime/county lines  </w:t>
            </w:r>
          </w:p>
        </w:tc>
        <w:tc>
          <w:tcPr>
            <w:tcW w:w="2126" w:type="dxa"/>
          </w:tcPr>
          <w:p w:rsidR="00135AF0" w:rsidRPr="00DC6238" w:rsidRDefault="00135AF0"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N/A </w:t>
            </w:r>
          </w:p>
        </w:tc>
        <w:tc>
          <w:tcPr>
            <w:tcW w:w="2268" w:type="dxa"/>
          </w:tcPr>
          <w:p w:rsidR="00135AF0" w:rsidRPr="00DC6238" w:rsidRDefault="00135AF0"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Ongoing </w:t>
            </w:r>
          </w:p>
        </w:tc>
        <w:tc>
          <w:tcPr>
            <w:tcW w:w="5386"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962714">
            <w:pPr>
              <w:spacing w:line="259" w:lineRule="auto"/>
              <w:ind w:left="1"/>
              <w:rPr>
                <w:rFonts w:ascii="Gill Sans MT" w:hAnsi="Gill Sans MT"/>
                <w:sz w:val="24"/>
                <w:szCs w:val="24"/>
              </w:rPr>
            </w:pPr>
            <w:r w:rsidRPr="00DC6238">
              <w:rPr>
                <w:rFonts w:ascii="Gill Sans MT" w:hAnsi="Gill Sans MT"/>
                <w:sz w:val="24"/>
                <w:szCs w:val="24"/>
              </w:rPr>
              <w:t xml:space="preserve">To understand the Prevent Duty to establish the necessary policies, procedures and training throughout the college </w:t>
            </w:r>
          </w:p>
        </w:tc>
      </w:tr>
      <w:tr w:rsidR="00135AF0" w:rsidRPr="00E1334C" w:rsidTr="00AB694F">
        <w:trPr>
          <w:cantSplit/>
          <w:trHeight w:val="957"/>
        </w:trPr>
        <w:tc>
          <w:tcPr>
            <w:tcW w:w="5949" w:type="dxa"/>
            <w:vMerge/>
            <w:tcBorders>
              <w:left w:val="single" w:sz="4" w:space="0" w:color="000000"/>
              <w:right w:val="single" w:sz="4" w:space="0" w:color="000000"/>
            </w:tcBorders>
          </w:tcPr>
          <w:p w:rsidR="00135AF0" w:rsidRDefault="00135AF0" w:rsidP="00962714">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962714">
            <w:pPr>
              <w:spacing w:line="259" w:lineRule="auto"/>
              <w:rPr>
                <w:rFonts w:ascii="Gill Sans MT" w:hAnsi="Gill Sans MT"/>
                <w:sz w:val="24"/>
                <w:szCs w:val="24"/>
              </w:rPr>
            </w:pPr>
            <w:r>
              <w:rPr>
                <w:rFonts w:ascii="Gill Sans MT" w:hAnsi="Gill Sans MT"/>
                <w:sz w:val="24"/>
                <w:szCs w:val="24"/>
              </w:rPr>
              <w:t xml:space="preserve">Prevent Lead to continue working part of the Post-16 Counter Extremism Strategic Group. </w:t>
            </w:r>
          </w:p>
        </w:tc>
        <w:tc>
          <w:tcPr>
            <w:tcW w:w="2126" w:type="dxa"/>
          </w:tcPr>
          <w:p w:rsidR="00135AF0" w:rsidRDefault="00135AF0"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Default="00135AF0" w:rsidP="00962714">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Ongoing </w:t>
            </w:r>
          </w:p>
        </w:tc>
        <w:tc>
          <w:tcPr>
            <w:tcW w:w="5386"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962714">
            <w:pPr>
              <w:spacing w:line="259" w:lineRule="auto"/>
              <w:ind w:left="1"/>
              <w:rPr>
                <w:rFonts w:ascii="Gill Sans MT" w:hAnsi="Gill Sans MT"/>
                <w:sz w:val="24"/>
                <w:szCs w:val="24"/>
              </w:rPr>
            </w:pPr>
            <w:r>
              <w:rPr>
                <w:rFonts w:ascii="Gill Sans MT" w:hAnsi="Gill Sans MT"/>
                <w:sz w:val="24"/>
                <w:szCs w:val="24"/>
              </w:rPr>
              <w:t xml:space="preserve">To work towards embedding innovative ways of embedding Fundamental British Values. </w:t>
            </w:r>
          </w:p>
        </w:tc>
      </w:tr>
      <w:tr w:rsidR="00135AF0" w:rsidRPr="00E1334C" w:rsidTr="00E95AF2">
        <w:trPr>
          <w:cantSplit/>
          <w:trHeight w:val="957"/>
        </w:trPr>
        <w:tc>
          <w:tcPr>
            <w:tcW w:w="5949" w:type="dxa"/>
            <w:vMerge/>
            <w:tcBorders>
              <w:left w:val="single" w:sz="4" w:space="0" w:color="000000"/>
              <w:bottom w:val="single" w:sz="4" w:space="0" w:color="000000"/>
              <w:right w:val="single" w:sz="4" w:space="0" w:color="000000"/>
            </w:tcBorders>
          </w:tcPr>
          <w:p w:rsidR="00135AF0" w:rsidRDefault="00135AF0" w:rsidP="00135AF0">
            <w:pPr>
              <w:spacing w:line="259" w:lineRule="auto"/>
              <w:rPr>
                <w:rFonts w:ascii="Gill Sans MT" w:hAnsi="Gill Sans MT"/>
                <w:sz w:val="24"/>
                <w:szCs w:val="24"/>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135AF0" w:rsidRDefault="00135AF0" w:rsidP="00135AF0">
            <w:pPr>
              <w:spacing w:line="259" w:lineRule="auto"/>
              <w:rPr>
                <w:rFonts w:ascii="Gill Sans MT" w:hAnsi="Gill Sans MT"/>
                <w:sz w:val="24"/>
                <w:szCs w:val="24"/>
              </w:rPr>
            </w:pPr>
            <w:r>
              <w:rPr>
                <w:rFonts w:ascii="Gill Sans MT" w:hAnsi="Gill Sans MT"/>
                <w:sz w:val="24"/>
                <w:szCs w:val="24"/>
              </w:rPr>
              <w:t>Prevent Lead to continue working part of the Building Bridge Board (Prevent Local Authority Board)</w:t>
            </w:r>
          </w:p>
        </w:tc>
        <w:tc>
          <w:tcPr>
            <w:tcW w:w="2126" w:type="dxa"/>
          </w:tcPr>
          <w:p w:rsidR="00135AF0"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Ongoing </w:t>
            </w:r>
          </w:p>
        </w:tc>
        <w:tc>
          <w:tcPr>
            <w:tcW w:w="5386" w:type="dxa"/>
            <w:tcBorders>
              <w:top w:val="single" w:sz="4" w:space="0" w:color="000000"/>
              <w:left w:val="single" w:sz="4" w:space="0" w:color="000000"/>
              <w:bottom w:val="single" w:sz="4" w:space="0" w:color="000000"/>
              <w:right w:val="single" w:sz="4" w:space="0" w:color="000000"/>
            </w:tcBorders>
            <w:vAlign w:val="center"/>
          </w:tcPr>
          <w:p w:rsidR="00135AF0" w:rsidRDefault="00135AF0" w:rsidP="00135AF0">
            <w:pPr>
              <w:spacing w:line="259" w:lineRule="auto"/>
              <w:ind w:left="1"/>
              <w:rPr>
                <w:rFonts w:ascii="Gill Sans MT" w:hAnsi="Gill Sans MT"/>
                <w:sz w:val="24"/>
                <w:szCs w:val="24"/>
              </w:rPr>
            </w:pPr>
            <w:r>
              <w:rPr>
                <w:rFonts w:ascii="Gill Sans MT" w:hAnsi="Gill Sans MT"/>
                <w:sz w:val="24"/>
                <w:szCs w:val="24"/>
              </w:rPr>
              <w:t xml:space="preserve">Up to date information of contextual issues. </w:t>
            </w:r>
          </w:p>
        </w:tc>
      </w:tr>
      <w:tr w:rsidR="00135AF0" w:rsidRPr="00E1334C" w:rsidTr="002E40A9">
        <w:trPr>
          <w:cantSplit/>
          <w:trHeight w:val="957"/>
        </w:trPr>
        <w:tc>
          <w:tcPr>
            <w:tcW w:w="5949" w:type="dxa"/>
            <w:tcBorders>
              <w:top w:val="single" w:sz="4" w:space="0" w:color="000000"/>
              <w:left w:val="single" w:sz="4" w:space="0" w:color="000000"/>
              <w:bottom w:val="single" w:sz="4" w:space="0" w:color="000000"/>
              <w:right w:val="single" w:sz="4" w:space="0" w:color="000000"/>
            </w:tcBorders>
          </w:tcPr>
          <w:p w:rsidR="00135AF0" w:rsidRPr="00DC6238" w:rsidRDefault="00135AF0" w:rsidP="00135AF0">
            <w:pPr>
              <w:spacing w:line="259" w:lineRule="auto"/>
              <w:rPr>
                <w:rFonts w:ascii="Gill Sans MT" w:hAnsi="Gill Sans MT"/>
                <w:sz w:val="24"/>
                <w:szCs w:val="24"/>
              </w:rPr>
            </w:pPr>
            <w:r>
              <w:rPr>
                <w:rFonts w:ascii="Gill Sans MT" w:hAnsi="Gill Sans MT"/>
                <w:sz w:val="24"/>
                <w:szCs w:val="24"/>
              </w:rPr>
              <w:t xml:space="preserve">Are students aware of the Prevent Agenda and Fundamental British Values? </w:t>
            </w:r>
          </w:p>
        </w:tc>
        <w:tc>
          <w:tcPr>
            <w:tcW w:w="5812" w:type="dxa"/>
            <w:tcBorders>
              <w:top w:val="single" w:sz="4" w:space="0" w:color="000000"/>
              <w:left w:val="single" w:sz="4" w:space="0" w:color="000000"/>
              <w:bottom w:val="single" w:sz="4" w:space="0" w:color="000000"/>
              <w:right w:val="single" w:sz="4" w:space="0" w:color="000000"/>
            </w:tcBorders>
          </w:tcPr>
          <w:p w:rsidR="00135AF0" w:rsidRPr="00DC6238" w:rsidRDefault="00135AF0" w:rsidP="00135AF0">
            <w:pPr>
              <w:spacing w:line="259" w:lineRule="auto"/>
              <w:rPr>
                <w:rFonts w:ascii="Gill Sans MT" w:hAnsi="Gill Sans MT"/>
                <w:sz w:val="24"/>
                <w:szCs w:val="24"/>
              </w:rPr>
            </w:pPr>
            <w:r w:rsidRPr="00DC6238">
              <w:rPr>
                <w:rFonts w:ascii="Gill Sans MT" w:hAnsi="Gill Sans MT"/>
                <w:sz w:val="24"/>
                <w:szCs w:val="24"/>
              </w:rPr>
              <w:t>Include Prevent</w:t>
            </w:r>
            <w:r>
              <w:rPr>
                <w:rFonts w:ascii="Gill Sans MT" w:hAnsi="Gill Sans MT"/>
                <w:sz w:val="24"/>
                <w:szCs w:val="24"/>
              </w:rPr>
              <w:t xml:space="preserve"> and Fundamental British Values</w:t>
            </w:r>
            <w:r w:rsidRPr="00DC6238">
              <w:rPr>
                <w:rFonts w:ascii="Gill Sans MT" w:hAnsi="Gill Sans MT"/>
                <w:sz w:val="24"/>
                <w:szCs w:val="24"/>
              </w:rPr>
              <w:t xml:space="preserve"> on College wide posters </w:t>
            </w:r>
          </w:p>
        </w:tc>
        <w:tc>
          <w:tcPr>
            <w:tcW w:w="2126"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September 2020</w:t>
            </w:r>
          </w:p>
        </w:tc>
        <w:tc>
          <w:tcPr>
            <w:tcW w:w="5386"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135AF0">
            <w:pPr>
              <w:spacing w:line="259" w:lineRule="auto"/>
              <w:ind w:left="1"/>
              <w:rPr>
                <w:rFonts w:ascii="Gill Sans MT" w:hAnsi="Gill Sans MT"/>
                <w:sz w:val="24"/>
                <w:szCs w:val="24"/>
              </w:rPr>
            </w:pPr>
            <w:r w:rsidRPr="00DC6238">
              <w:rPr>
                <w:rFonts w:ascii="Gill Sans MT" w:hAnsi="Gill Sans MT"/>
                <w:sz w:val="24"/>
                <w:szCs w:val="24"/>
              </w:rPr>
              <w:t xml:space="preserve">Provide awareness of extremism and staff contacts for students, visitors, governors and staff </w:t>
            </w:r>
          </w:p>
        </w:tc>
      </w:tr>
      <w:tr w:rsidR="00135AF0" w:rsidRPr="00E1334C" w:rsidTr="009835C3">
        <w:trPr>
          <w:cantSplit/>
          <w:trHeight w:val="703"/>
        </w:trPr>
        <w:tc>
          <w:tcPr>
            <w:tcW w:w="5949" w:type="dxa"/>
            <w:tcBorders>
              <w:top w:val="single" w:sz="4" w:space="0" w:color="000000"/>
              <w:left w:val="single" w:sz="4" w:space="0" w:color="000000"/>
              <w:bottom w:val="single" w:sz="4" w:space="0" w:color="000000"/>
              <w:right w:val="single" w:sz="4" w:space="0" w:color="000000"/>
            </w:tcBorders>
          </w:tcPr>
          <w:p w:rsidR="00135AF0" w:rsidRPr="00DC6238" w:rsidRDefault="00135AF0" w:rsidP="00135AF0">
            <w:pPr>
              <w:spacing w:line="259" w:lineRule="auto"/>
              <w:rPr>
                <w:rFonts w:ascii="Gill Sans MT" w:hAnsi="Gill Sans MT"/>
                <w:sz w:val="24"/>
                <w:szCs w:val="24"/>
              </w:rPr>
            </w:pPr>
            <w:r>
              <w:rPr>
                <w:rFonts w:ascii="Gill Sans MT" w:hAnsi="Gill Sans MT"/>
                <w:sz w:val="24"/>
                <w:szCs w:val="24"/>
              </w:rPr>
              <w:t xml:space="preserve">Is the college working effectively with external organisations? </w:t>
            </w:r>
          </w:p>
        </w:tc>
        <w:tc>
          <w:tcPr>
            <w:tcW w:w="5812" w:type="dxa"/>
            <w:tcBorders>
              <w:top w:val="single" w:sz="4" w:space="0" w:color="000000"/>
              <w:left w:val="single" w:sz="4" w:space="0" w:color="000000"/>
              <w:bottom w:val="single" w:sz="4" w:space="0" w:color="000000"/>
              <w:right w:val="single" w:sz="4" w:space="0" w:color="000000"/>
            </w:tcBorders>
          </w:tcPr>
          <w:p w:rsidR="00135AF0" w:rsidRPr="00DC6238" w:rsidRDefault="00135AF0" w:rsidP="00135AF0">
            <w:pPr>
              <w:spacing w:line="259" w:lineRule="auto"/>
              <w:rPr>
                <w:rFonts w:ascii="Gill Sans MT" w:hAnsi="Gill Sans MT"/>
                <w:sz w:val="24"/>
                <w:szCs w:val="24"/>
              </w:rPr>
            </w:pPr>
            <w:r w:rsidRPr="00DC6238">
              <w:rPr>
                <w:rFonts w:ascii="Gill Sans MT" w:hAnsi="Gill Sans MT"/>
                <w:sz w:val="24"/>
                <w:szCs w:val="24"/>
              </w:rPr>
              <w:t xml:space="preserve">Retain links with external agencies  </w:t>
            </w:r>
          </w:p>
        </w:tc>
        <w:tc>
          <w:tcPr>
            <w:tcW w:w="2126"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Ongoing</w:t>
            </w:r>
          </w:p>
        </w:tc>
        <w:tc>
          <w:tcPr>
            <w:tcW w:w="5386"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135AF0">
            <w:pPr>
              <w:spacing w:line="259" w:lineRule="auto"/>
              <w:ind w:left="1"/>
              <w:rPr>
                <w:rFonts w:ascii="Gill Sans MT" w:hAnsi="Gill Sans MT"/>
                <w:sz w:val="24"/>
                <w:szCs w:val="24"/>
              </w:rPr>
            </w:pPr>
            <w:r w:rsidRPr="00DC6238">
              <w:rPr>
                <w:rFonts w:ascii="Gill Sans MT" w:hAnsi="Gill Sans MT"/>
                <w:sz w:val="24"/>
                <w:szCs w:val="24"/>
              </w:rPr>
              <w:t xml:space="preserve">Up to date information to inform College actions </w:t>
            </w:r>
          </w:p>
        </w:tc>
      </w:tr>
      <w:tr w:rsidR="00135AF0" w:rsidRPr="00E1334C" w:rsidTr="00F70C8A">
        <w:trPr>
          <w:cantSplit/>
          <w:trHeight w:val="1273"/>
        </w:trPr>
        <w:tc>
          <w:tcPr>
            <w:tcW w:w="5949" w:type="dxa"/>
            <w:vMerge w:val="restart"/>
            <w:tcBorders>
              <w:top w:val="single" w:sz="4" w:space="0" w:color="000000"/>
              <w:left w:val="single" w:sz="4" w:space="0" w:color="000000"/>
              <w:right w:val="single" w:sz="4" w:space="0" w:color="000000"/>
            </w:tcBorders>
          </w:tcPr>
          <w:p w:rsidR="00135AF0" w:rsidRPr="00DC6238" w:rsidRDefault="00135AF0" w:rsidP="00135AF0">
            <w:pPr>
              <w:spacing w:line="259" w:lineRule="auto"/>
              <w:ind w:right="25"/>
              <w:rPr>
                <w:rFonts w:ascii="Gill Sans MT" w:hAnsi="Gill Sans MT"/>
                <w:sz w:val="24"/>
                <w:szCs w:val="24"/>
              </w:rPr>
            </w:pPr>
            <w:r w:rsidRPr="00962714">
              <w:rPr>
                <w:rFonts w:ascii="Gill Sans MT" w:hAnsi="Gill Sans MT"/>
                <w:sz w:val="24"/>
                <w:szCs w:val="24"/>
              </w:rPr>
              <w:t>Is there effective Prevent Risk Assessment in place that is reviewed termly?</w:t>
            </w:r>
          </w:p>
        </w:tc>
        <w:tc>
          <w:tcPr>
            <w:tcW w:w="5812" w:type="dxa"/>
            <w:tcBorders>
              <w:top w:val="single" w:sz="4" w:space="0" w:color="000000"/>
              <w:left w:val="single" w:sz="4" w:space="0" w:color="000000"/>
              <w:bottom w:val="single" w:sz="4" w:space="0" w:color="000000"/>
              <w:right w:val="single" w:sz="4" w:space="0" w:color="000000"/>
            </w:tcBorders>
            <w:vAlign w:val="center"/>
          </w:tcPr>
          <w:p w:rsidR="00135AF0" w:rsidRPr="00DC6238" w:rsidRDefault="00135AF0" w:rsidP="00135AF0">
            <w:pPr>
              <w:spacing w:line="259" w:lineRule="auto"/>
              <w:ind w:right="25"/>
              <w:rPr>
                <w:rFonts w:ascii="Gill Sans MT" w:hAnsi="Gill Sans MT"/>
                <w:sz w:val="24"/>
                <w:szCs w:val="24"/>
              </w:rPr>
            </w:pPr>
            <w:r w:rsidRPr="00DC6238">
              <w:rPr>
                <w:rFonts w:ascii="Gill Sans MT" w:hAnsi="Gill Sans MT"/>
                <w:sz w:val="24"/>
                <w:szCs w:val="24"/>
              </w:rPr>
              <w:t xml:space="preserve">Continue to review the risk assessment for the organisation covering the potential risks associated with extremism, radicalisation and terrorism.  Ensure that risks identified within the Police’s ‘Local Counter Terrorist Profile’ are included. </w:t>
            </w:r>
          </w:p>
        </w:tc>
        <w:tc>
          <w:tcPr>
            <w:tcW w:w="2126"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Ongoing </w:t>
            </w:r>
          </w:p>
        </w:tc>
        <w:tc>
          <w:tcPr>
            <w:tcW w:w="5386" w:type="dxa"/>
            <w:tcBorders>
              <w:top w:val="single" w:sz="4" w:space="0" w:color="000000"/>
              <w:left w:val="single" w:sz="4" w:space="0" w:color="000000"/>
              <w:bottom w:val="single" w:sz="4" w:space="0" w:color="000000"/>
              <w:right w:val="single" w:sz="4" w:space="0" w:color="000000"/>
            </w:tcBorders>
          </w:tcPr>
          <w:p w:rsidR="00135AF0" w:rsidRPr="00DC6238" w:rsidRDefault="00135AF0" w:rsidP="00135AF0">
            <w:pPr>
              <w:spacing w:line="259" w:lineRule="auto"/>
              <w:ind w:left="1"/>
              <w:rPr>
                <w:rFonts w:ascii="Gill Sans MT" w:hAnsi="Gill Sans MT"/>
                <w:sz w:val="24"/>
                <w:szCs w:val="24"/>
              </w:rPr>
            </w:pPr>
            <w:r w:rsidRPr="00DC6238">
              <w:rPr>
                <w:rFonts w:ascii="Gill Sans MT" w:hAnsi="Gill Sans MT"/>
                <w:sz w:val="24"/>
                <w:szCs w:val="24"/>
              </w:rPr>
              <w:t xml:space="preserve">Risks to the College are known and understood by </w:t>
            </w:r>
            <w:r>
              <w:rPr>
                <w:rFonts w:ascii="Gill Sans MT" w:hAnsi="Gill Sans MT"/>
                <w:sz w:val="24"/>
                <w:szCs w:val="24"/>
              </w:rPr>
              <w:t xml:space="preserve">College Leadership Team </w:t>
            </w:r>
            <w:r w:rsidRPr="00DC6238">
              <w:rPr>
                <w:rFonts w:ascii="Gill Sans MT" w:hAnsi="Gill Sans MT"/>
                <w:sz w:val="24"/>
                <w:szCs w:val="24"/>
              </w:rPr>
              <w:t xml:space="preserve">and Governors </w:t>
            </w:r>
          </w:p>
        </w:tc>
      </w:tr>
      <w:tr w:rsidR="00135AF0" w:rsidRPr="00E1334C" w:rsidTr="00F70C8A">
        <w:trPr>
          <w:cantSplit/>
          <w:trHeight w:val="520"/>
        </w:trPr>
        <w:tc>
          <w:tcPr>
            <w:tcW w:w="5949" w:type="dxa"/>
            <w:vMerge/>
            <w:tcBorders>
              <w:left w:val="single" w:sz="4" w:space="0" w:color="000000"/>
              <w:right w:val="single" w:sz="4" w:space="0" w:color="000000"/>
            </w:tcBorders>
          </w:tcPr>
          <w:p w:rsidR="00135AF0" w:rsidRPr="00DC6238" w:rsidRDefault="00135AF0" w:rsidP="00135AF0">
            <w:pPr>
              <w:spacing w:after="120" w:line="360" w:lineRule="atLeast"/>
              <w:ind w:left="57"/>
              <w:rPr>
                <w:rFonts w:ascii="Gill Sans MT" w:eastAsia="Times New Roman" w:hAnsi="Gill Sans MT" w:cs="Arial"/>
                <w:color w:val="000000"/>
                <w:sz w:val="24"/>
                <w:szCs w:val="24"/>
                <w:lang w:eastAsia="en-GB"/>
              </w:rPr>
            </w:pPr>
          </w:p>
        </w:tc>
        <w:tc>
          <w:tcPr>
            <w:tcW w:w="5812" w:type="dxa"/>
            <w:tcBorders>
              <w:left w:val="single" w:sz="4" w:space="0" w:color="000000"/>
            </w:tcBorders>
          </w:tcPr>
          <w:p w:rsidR="00135AF0" w:rsidRPr="00DC6238" w:rsidRDefault="00135AF0" w:rsidP="00135AF0">
            <w:pPr>
              <w:spacing w:after="120" w:line="360" w:lineRule="atLeast"/>
              <w:ind w:left="57"/>
              <w:rPr>
                <w:rFonts w:ascii="Gill Sans MT" w:eastAsia="Times New Roman" w:hAnsi="Gill Sans MT" w:cs="Arial"/>
                <w:color w:val="000000"/>
                <w:sz w:val="24"/>
                <w:szCs w:val="24"/>
                <w:lang w:eastAsia="en-GB"/>
              </w:rPr>
            </w:pPr>
            <w:r w:rsidRPr="00DC6238">
              <w:rPr>
                <w:rFonts w:ascii="Gill Sans MT" w:eastAsia="Times New Roman" w:hAnsi="Gill Sans MT" w:cs="Arial"/>
                <w:color w:val="000000"/>
                <w:sz w:val="24"/>
                <w:szCs w:val="24"/>
                <w:lang w:eastAsia="en-GB"/>
              </w:rPr>
              <w:t>Review the Prevent Strategy and Action Plan annually</w:t>
            </w:r>
          </w:p>
        </w:tc>
        <w:tc>
          <w:tcPr>
            <w:tcW w:w="2126"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N/A</w:t>
            </w:r>
          </w:p>
        </w:tc>
        <w:tc>
          <w:tcPr>
            <w:tcW w:w="2268"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Annually</w:t>
            </w:r>
          </w:p>
        </w:tc>
        <w:tc>
          <w:tcPr>
            <w:tcW w:w="5386" w:type="dxa"/>
          </w:tcPr>
          <w:p w:rsidR="00135AF0" w:rsidRPr="00DC6238" w:rsidRDefault="00135AF0" w:rsidP="00135AF0">
            <w:pPr>
              <w:spacing w:after="120" w:line="360" w:lineRule="atLeast"/>
              <w:rPr>
                <w:rFonts w:ascii="Gill Sans MT" w:eastAsia="Times New Roman" w:hAnsi="Gill Sans MT" w:cs="Arial"/>
                <w:color w:val="000000"/>
                <w:sz w:val="24"/>
                <w:szCs w:val="24"/>
                <w:lang w:eastAsia="en-GB"/>
              </w:rPr>
            </w:pPr>
            <w:r w:rsidRPr="00DC6238">
              <w:rPr>
                <w:rFonts w:ascii="Gill Sans MT" w:eastAsia="Arial" w:hAnsi="Gill Sans MT" w:cs="Arial"/>
                <w:color w:val="000000"/>
                <w:sz w:val="24"/>
                <w:szCs w:val="24"/>
                <w:lang w:eastAsia="en-GB"/>
              </w:rPr>
              <w:t>Up to date, relevant and meaningful strategy and plan in place</w:t>
            </w:r>
          </w:p>
        </w:tc>
      </w:tr>
    </w:tbl>
    <w:p w:rsidR="00930D51" w:rsidRPr="00E1334C" w:rsidRDefault="00930D51" w:rsidP="00930D51">
      <w:pPr>
        <w:shd w:val="clear" w:color="auto" w:fill="FFFFFF"/>
        <w:spacing w:after="120" w:line="360" w:lineRule="atLeast"/>
        <w:rPr>
          <w:rFonts w:ascii="Gill Sans MT" w:eastAsia="Times New Roman" w:hAnsi="Gill Sans MT" w:cs="Arial"/>
          <w:color w:val="000000"/>
          <w:sz w:val="24"/>
          <w:szCs w:val="24"/>
          <w:lang w:eastAsia="en-GB"/>
        </w:rPr>
      </w:pPr>
    </w:p>
    <w:p w:rsidR="00B13A7F" w:rsidRPr="00E1334C" w:rsidRDefault="00B13A7F" w:rsidP="00B13A7F">
      <w:pPr>
        <w:shd w:val="clear" w:color="auto" w:fill="FFFFFF"/>
        <w:spacing w:after="120" w:line="360" w:lineRule="atLeast"/>
        <w:rPr>
          <w:rFonts w:ascii="Gill Sans MT" w:eastAsia="Times New Roman" w:hAnsi="Gill Sans MT" w:cs="Arial"/>
          <w:color w:val="000000"/>
          <w:sz w:val="24"/>
          <w:szCs w:val="24"/>
          <w:lang w:eastAsia="en-GB"/>
        </w:rPr>
      </w:pPr>
    </w:p>
    <w:p w:rsidR="00F14EC9" w:rsidRPr="00E1334C" w:rsidRDefault="00F14EC9" w:rsidP="00930D51">
      <w:pPr>
        <w:shd w:val="clear" w:color="auto" w:fill="FFFFFF"/>
        <w:spacing w:after="120" w:line="360" w:lineRule="atLeast"/>
        <w:rPr>
          <w:rFonts w:ascii="Gill Sans MT" w:eastAsia="Times New Roman" w:hAnsi="Gill Sans MT" w:cs="Arial"/>
          <w:color w:val="000000"/>
          <w:sz w:val="24"/>
          <w:szCs w:val="24"/>
          <w:lang w:eastAsia="en-GB"/>
        </w:rPr>
      </w:pPr>
    </w:p>
    <w:sectPr w:rsidR="00F14EC9" w:rsidRPr="00E1334C" w:rsidSect="009B5EE3">
      <w:pgSz w:w="23814" w:h="16839" w:orient="landscape" w:code="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69" w:rsidRDefault="003A2769" w:rsidP="008C4D2D">
      <w:pPr>
        <w:spacing w:after="0" w:line="240" w:lineRule="auto"/>
      </w:pPr>
      <w:r>
        <w:separator/>
      </w:r>
    </w:p>
  </w:endnote>
  <w:endnote w:type="continuationSeparator" w:id="0">
    <w:p w:rsidR="003A2769" w:rsidRDefault="003A2769" w:rsidP="008C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pexNew-Book">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2" w:rsidRDefault="0097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54" w:rsidRDefault="00BE2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2" w:rsidRDefault="0097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69" w:rsidRDefault="003A2769" w:rsidP="008C4D2D">
      <w:pPr>
        <w:spacing w:after="0" w:line="240" w:lineRule="auto"/>
      </w:pPr>
      <w:r>
        <w:separator/>
      </w:r>
    </w:p>
  </w:footnote>
  <w:footnote w:type="continuationSeparator" w:id="0">
    <w:p w:rsidR="003A2769" w:rsidRDefault="003A2769" w:rsidP="008C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2" w:rsidRDefault="0097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2" w:rsidRDefault="00971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82" w:rsidRDefault="0097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17F"/>
    <w:multiLevelType w:val="hybridMultilevel"/>
    <w:tmpl w:val="92EE395A"/>
    <w:lvl w:ilvl="0" w:tplc="3FB6836A">
      <w:start w:val="1"/>
      <w:numFmt w:val="bullet"/>
      <w:lvlText w:val=""/>
      <w:lvlJc w:val="left"/>
      <w:pPr>
        <w:ind w:left="36"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52CF"/>
    <w:multiLevelType w:val="hybridMultilevel"/>
    <w:tmpl w:val="23A036D2"/>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1674"/>
    <w:multiLevelType w:val="hybridMultilevel"/>
    <w:tmpl w:val="35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87307"/>
    <w:multiLevelType w:val="hybridMultilevel"/>
    <w:tmpl w:val="67C8E3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13B2F11"/>
    <w:multiLevelType w:val="hybridMultilevel"/>
    <w:tmpl w:val="B0C2AC7C"/>
    <w:lvl w:ilvl="0" w:tplc="8DEC25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ECA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088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A77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602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7E7F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B261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A2E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2012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115C7B"/>
    <w:multiLevelType w:val="hybridMultilevel"/>
    <w:tmpl w:val="2B10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F4839"/>
    <w:multiLevelType w:val="hybridMultilevel"/>
    <w:tmpl w:val="EC50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7BDF"/>
    <w:multiLevelType w:val="hybridMultilevel"/>
    <w:tmpl w:val="D192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92F23"/>
    <w:multiLevelType w:val="hybridMultilevel"/>
    <w:tmpl w:val="7EF4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F1277"/>
    <w:multiLevelType w:val="hybridMultilevel"/>
    <w:tmpl w:val="35741FD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1655652C"/>
    <w:multiLevelType w:val="hybridMultilevel"/>
    <w:tmpl w:val="B2DE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B12F7"/>
    <w:multiLevelType w:val="hybridMultilevel"/>
    <w:tmpl w:val="6C904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13D58"/>
    <w:multiLevelType w:val="hybridMultilevel"/>
    <w:tmpl w:val="5EB6D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928D4"/>
    <w:multiLevelType w:val="hybridMultilevel"/>
    <w:tmpl w:val="265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66D19"/>
    <w:multiLevelType w:val="multilevel"/>
    <w:tmpl w:val="2EFE1E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750F3D"/>
    <w:multiLevelType w:val="hybridMultilevel"/>
    <w:tmpl w:val="A24A633E"/>
    <w:lvl w:ilvl="0" w:tplc="AF446D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273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E4F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AA86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E71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625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BCED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67E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12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4D064F"/>
    <w:multiLevelType w:val="hybridMultilevel"/>
    <w:tmpl w:val="8448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D6748"/>
    <w:multiLevelType w:val="hybridMultilevel"/>
    <w:tmpl w:val="B2DE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21529"/>
    <w:multiLevelType w:val="hybridMultilevel"/>
    <w:tmpl w:val="68BC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C3CAB"/>
    <w:multiLevelType w:val="hybridMultilevel"/>
    <w:tmpl w:val="F14EE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9E211C"/>
    <w:multiLevelType w:val="hybridMultilevel"/>
    <w:tmpl w:val="D62251FE"/>
    <w:lvl w:ilvl="0" w:tplc="0A0E13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CB7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4DA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46E7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546B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6D0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E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EC1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B4E4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82646B"/>
    <w:multiLevelType w:val="hybridMultilevel"/>
    <w:tmpl w:val="15A6CC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B44B78"/>
    <w:multiLevelType w:val="hybridMultilevel"/>
    <w:tmpl w:val="325C5DAE"/>
    <w:lvl w:ilvl="0" w:tplc="3FB6836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95299"/>
    <w:multiLevelType w:val="hybridMultilevel"/>
    <w:tmpl w:val="DDD0FE2C"/>
    <w:lvl w:ilvl="0" w:tplc="7CAC5CB2">
      <w:start w:val="1"/>
      <w:numFmt w:val="decimal"/>
      <w:lvlText w:val="%1."/>
      <w:lvlJc w:val="left"/>
      <w:pPr>
        <w:ind w:left="720" w:hanging="360"/>
      </w:pPr>
      <w:rPr>
        <w:rFonts w:hint="default"/>
        <w:b/>
        <w:color w:val="215868"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771B4"/>
    <w:multiLevelType w:val="hybridMultilevel"/>
    <w:tmpl w:val="991EB1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00A09BB"/>
    <w:multiLevelType w:val="hybridMultilevel"/>
    <w:tmpl w:val="0C266CA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15727"/>
    <w:multiLevelType w:val="hybridMultilevel"/>
    <w:tmpl w:val="7B864C7A"/>
    <w:lvl w:ilvl="0" w:tplc="7D4441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A79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7CB1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427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C6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CB8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6D5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698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6282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573450"/>
    <w:multiLevelType w:val="hybridMultilevel"/>
    <w:tmpl w:val="1C4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E24D8"/>
    <w:multiLevelType w:val="hybridMultilevel"/>
    <w:tmpl w:val="62A82086"/>
    <w:lvl w:ilvl="0" w:tplc="36EEAF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E6A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83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425E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840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2648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88D6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C6C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40C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1552D6"/>
    <w:multiLevelType w:val="hybridMultilevel"/>
    <w:tmpl w:val="2444872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DE5024"/>
    <w:multiLevelType w:val="hybridMultilevel"/>
    <w:tmpl w:val="8D187364"/>
    <w:lvl w:ilvl="0" w:tplc="1E0AD9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0CB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B09F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8F5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2030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FC0A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C41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4F2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CA31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2F6B5D"/>
    <w:multiLevelType w:val="hybridMultilevel"/>
    <w:tmpl w:val="AF06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7F280F"/>
    <w:multiLevelType w:val="hybridMultilevel"/>
    <w:tmpl w:val="B33A642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DA2F29"/>
    <w:multiLevelType w:val="multilevel"/>
    <w:tmpl w:val="2EF03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4F6A66"/>
    <w:multiLevelType w:val="multilevel"/>
    <w:tmpl w:val="E09C689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CB5D38"/>
    <w:multiLevelType w:val="hybridMultilevel"/>
    <w:tmpl w:val="089CA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305835"/>
    <w:multiLevelType w:val="hybridMultilevel"/>
    <w:tmpl w:val="3EF6E07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7" w15:restartNumberingAfterBreak="0">
    <w:nsid w:val="6730752A"/>
    <w:multiLevelType w:val="hybridMultilevel"/>
    <w:tmpl w:val="1FFEB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60225F"/>
    <w:multiLevelType w:val="hybridMultilevel"/>
    <w:tmpl w:val="B5EA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17840"/>
    <w:multiLevelType w:val="multilevel"/>
    <w:tmpl w:val="D7E287DA"/>
    <w:lvl w:ilvl="0">
      <w:start w:val="1"/>
      <w:numFmt w:val="decimal"/>
      <w:pStyle w:val="Heading1"/>
      <w:lvlText w:val="%1."/>
      <w:lvlJc w:val="left"/>
      <w:pPr>
        <w:ind w:left="360" w:hanging="360"/>
      </w:pPr>
      <w:rPr>
        <w:rFonts w:hint="default"/>
      </w:rPr>
    </w:lvl>
    <w:lvl w:ilvl="1">
      <w:start w:val="1"/>
      <w:numFmt w:val="decimal"/>
      <w:isLgl/>
      <w:lvlText w:val="%1.%2."/>
      <w:lvlJc w:val="left"/>
      <w:pPr>
        <w:ind w:left="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9A24B46"/>
    <w:multiLevelType w:val="hybridMultilevel"/>
    <w:tmpl w:val="F9F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52F5F"/>
    <w:multiLevelType w:val="hybridMultilevel"/>
    <w:tmpl w:val="0B74C522"/>
    <w:lvl w:ilvl="0" w:tplc="2CDC76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88E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481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6601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A0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5A8D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896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D4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7E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4596D"/>
    <w:multiLevelType w:val="hybridMultilevel"/>
    <w:tmpl w:val="2EDAEFE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C2310"/>
    <w:multiLevelType w:val="hybridMultilevel"/>
    <w:tmpl w:val="D780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CE003D"/>
    <w:multiLevelType w:val="hybridMultilevel"/>
    <w:tmpl w:val="886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66738"/>
    <w:multiLevelType w:val="multilevel"/>
    <w:tmpl w:val="660A01BE"/>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53C5CD2"/>
    <w:multiLevelType w:val="hybridMultilevel"/>
    <w:tmpl w:val="0F94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045576"/>
    <w:multiLevelType w:val="hybridMultilevel"/>
    <w:tmpl w:val="B258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1084"/>
    <w:multiLevelType w:val="hybridMultilevel"/>
    <w:tmpl w:val="AA4C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9312F9"/>
    <w:multiLevelType w:val="hybridMultilevel"/>
    <w:tmpl w:val="375C4262"/>
    <w:lvl w:ilvl="0" w:tplc="0B7027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9E91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4E5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308A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E3A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6A2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62D1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0FD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494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3"/>
  </w:num>
  <w:num w:numId="2">
    <w:abstractNumId w:val="44"/>
  </w:num>
  <w:num w:numId="3">
    <w:abstractNumId w:val="6"/>
  </w:num>
  <w:num w:numId="4">
    <w:abstractNumId w:val="45"/>
  </w:num>
  <w:num w:numId="5">
    <w:abstractNumId w:val="14"/>
  </w:num>
  <w:num w:numId="6">
    <w:abstractNumId w:val="34"/>
  </w:num>
  <w:num w:numId="7">
    <w:abstractNumId w:val="39"/>
  </w:num>
  <w:num w:numId="8">
    <w:abstractNumId w:val="5"/>
  </w:num>
  <w:num w:numId="9">
    <w:abstractNumId w:val="35"/>
  </w:num>
  <w:num w:numId="10">
    <w:abstractNumId w:val="42"/>
  </w:num>
  <w:num w:numId="11">
    <w:abstractNumId w:val="17"/>
  </w:num>
  <w:num w:numId="12">
    <w:abstractNumId w:val="22"/>
  </w:num>
  <w:num w:numId="13">
    <w:abstractNumId w:val="0"/>
  </w:num>
  <w:num w:numId="14">
    <w:abstractNumId w:val="10"/>
  </w:num>
  <w:num w:numId="15">
    <w:abstractNumId w:val="21"/>
  </w:num>
  <w:num w:numId="16">
    <w:abstractNumId w:val="47"/>
  </w:num>
  <w:num w:numId="17">
    <w:abstractNumId w:val="11"/>
  </w:num>
  <w:num w:numId="18">
    <w:abstractNumId w:val="12"/>
  </w:num>
  <w:num w:numId="19">
    <w:abstractNumId w:val="46"/>
  </w:num>
  <w:num w:numId="20">
    <w:abstractNumId w:val="36"/>
  </w:num>
  <w:num w:numId="21">
    <w:abstractNumId w:val="37"/>
  </w:num>
  <w:num w:numId="22">
    <w:abstractNumId w:val="18"/>
  </w:num>
  <w:num w:numId="23">
    <w:abstractNumId w:val="25"/>
  </w:num>
  <w:num w:numId="24">
    <w:abstractNumId w:val="2"/>
  </w:num>
  <w:num w:numId="25">
    <w:abstractNumId w:val="29"/>
  </w:num>
  <w:num w:numId="26">
    <w:abstractNumId w:val="32"/>
  </w:num>
  <w:num w:numId="27">
    <w:abstractNumId w:val="31"/>
  </w:num>
  <w:num w:numId="28">
    <w:abstractNumId w:val="8"/>
  </w:num>
  <w:num w:numId="29">
    <w:abstractNumId w:val="23"/>
  </w:num>
  <w:num w:numId="30">
    <w:abstractNumId w:val="38"/>
  </w:num>
  <w:num w:numId="31">
    <w:abstractNumId w:val="40"/>
  </w:num>
  <w:num w:numId="32">
    <w:abstractNumId w:val="3"/>
  </w:num>
  <w:num w:numId="33">
    <w:abstractNumId w:val="48"/>
  </w:num>
  <w:num w:numId="34">
    <w:abstractNumId w:val="9"/>
  </w:num>
  <w:num w:numId="35">
    <w:abstractNumId w:val="33"/>
  </w:num>
  <w:num w:numId="36">
    <w:abstractNumId w:val="1"/>
  </w:num>
  <w:num w:numId="37">
    <w:abstractNumId w:val="27"/>
  </w:num>
  <w:num w:numId="38">
    <w:abstractNumId w:val="7"/>
  </w:num>
  <w:num w:numId="39">
    <w:abstractNumId w:val="19"/>
  </w:num>
  <w:num w:numId="40">
    <w:abstractNumId w:val="49"/>
  </w:num>
  <w:num w:numId="41">
    <w:abstractNumId w:val="28"/>
  </w:num>
  <w:num w:numId="42">
    <w:abstractNumId w:val="26"/>
  </w:num>
  <w:num w:numId="43">
    <w:abstractNumId w:val="4"/>
  </w:num>
  <w:num w:numId="44">
    <w:abstractNumId w:val="20"/>
  </w:num>
  <w:num w:numId="45">
    <w:abstractNumId w:val="15"/>
  </w:num>
  <w:num w:numId="46">
    <w:abstractNumId w:val="41"/>
  </w:num>
  <w:num w:numId="47">
    <w:abstractNumId w:val="30"/>
  </w:num>
  <w:num w:numId="48">
    <w:abstractNumId w:val="13"/>
  </w:num>
  <w:num w:numId="49">
    <w:abstractNumId w:val="2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14"/>
    <w:rsid w:val="00044E32"/>
    <w:rsid w:val="00045BBE"/>
    <w:rsid w:val="00056669"/>
    <w:rsid w:val="000567E4"/>
    <w:rsid w:val="000672C9"/>
    <w:rsid w:val="00071762"/>
    <w:rsid w:val="0007704C"/>
    <w:rsid w:val="00090EDA"/>
    <w:rsid w:val="00092180"/>
    <w:rsid w:val="000965D8"/>
    <w:rsid w:val="000A35B5"/>
    <w:rsid w:val="000B34E4"/>
    <w:rsid w:val="000D1571"/>
    <w:rsid w:val="00104006"/>
    <w:rsid w:val="0010426D"/>
    <w:rsid w:val="00106C96"/>
    <w:rsid w:val="00135AF0"/>
    <w:rsid w:val="00165F8A"/>
    <w:rsid w:val="00167D2A"/>
    <w:rsid w:val="0017462A"/>
    <w:rsid w:val="00182516"/>
    <w:rsid w:val="00194C6E"/>
    <w:rsid w:val="00194C8F"/>
    <w:rsid w:val="00195593"/>
    <w:rsid w:val="001A5B30"/>
    <w:rsid w:val="001B27DB"/>
    <w:rsid w:val="001D1007"/>
    <w:rsid w:val="001F7BDF"/>
    <w:rsid w:val="00205532"/>
    <w:rsid w:val="00210133"/>
    <w:rsid w:val="00240F71"/>
    <w:rsid w:val="002441AD"/>
    <w:rsid w:val="00245CC8"/>
    <w:rsid w:val="002462E2"/>
    <w:rsid w:val="00250E1D"/>
    <w:rsid w:val="00272A9B"/>
    <w:rsid w:val="00294640"/>
    <w:rsid w:val="002A1559"/>
    <w:rsid w:val="002A3A9C"/>
    <w:rsid w:val="002A4D64"/>
    <w:rsid w:val="002C0307"/>
    <w:rsid w:val="002C4100"/>
    <w:rsid w:val="002D5EA5"/>
    <w:rsid w:val="002F3466"/>
    <w:rsid w:val="00311563"/>
    <w:rsid w:val="0033043E"/>
    <w:rsid w:val="003309D5"/>
    <w:rsid w:val="00346D50"/>
    <w:rsid w:val="003822AD"/>
    <w:rsid w:val="00384255"/>
    <w:rsid w:val="00387ACB"/>
    <w:rsid w:val="003939A7"/>
    <w:rsid w:val="003A0690"/>
    <w:rsid w:val="003A0A58"/>
    <w:rsid w:val="003A2769"/>
    <w:rsid w:val="003A2784"/>
    <w:rsid w:val="003A6210"/>
    <w:rsid w:val="003E5266"/>
    <w:rsid w:val="003F1DF8"/>
    <w:rsid w:val="004016D0"/>
    <w:rsid w:val="004177C4"/>
    <w:rsid w:val="004222DE"/>
    <w:rsid w:val="00436230"/>
    <w:rsid w:val="00440B4B"/>
    <w:rsid w:val="00443FBC"/>
    <w:rsid w:val="00444AFB"/>
    <w:rsid w:val="004652EC"/>
    <w:rsid w:val="00465EF3"/>
    <w:rsid w:val="00486E31"/>
    <w:rsid w:val="004A330D"/>
    <w:rsid w:val="004D33D2"/>
    <w:rsid w:val="004D4CB8"/>
    <w:rsid w:val="004E4275"/>
    <w:rsid w:val="0052581F"/>
    <w:rsid w:val="00526BC2"/>
    <w:rsid w:val="00530CCE"/>
    <w:rsid w:val="005316F3"/>
    <w:rsid w:val="005410B3"/>
    <w:rsid w:val="00567B77"/>
    <w:rsid w:val="005923DA"/>
    <w:rsid w:val="005B5010"/>
    <w:rsid w:val="005D470A"/>
    <w:rsid w:val="005D559A"/>
    <w:rsid w:val="005E6CBD"/>
    <w:rsid w:val="00617851"/>
    <w:rsid w:val="00620F8A"/>
    <w:rsid w:val="00634032"/>
    <w:rsid w:val="00634104"/>
    <w:rsid w:val="00673400"/>
    <w:rsid w:val="006868A8"/>
    <w:rsid w:val="006C2A6F"/>
    <w:rsid w:val="006F7B78"/>
    <w:rsid w:val="00720466"/>
    <w:rsid w:val="00724084"/>
    <w:rsid w:val="00741A0B"/>
    <w:rsid w:val="007444CA"/>
    <w:rsid w:val="007458E7"/>
    <w:rsid w:val="00756F2B"/>
    <w:rsid w:val="007578DF"/>
    <w:rsid w:val="00761AA7"/>
    <w:rsid w:val="007823CC"/>
    <w:rsid w:val="00784929"/>
    <w:rsid w:val="00793AC6"/>
    <w:rsid w:val="007A2691"/>
    <w:rsid w:val="007B042B"/>
    <w:rsid w:val="007C66DA"/>
    <w:rsid w:val="007D18D6"/>
    <w:rsid w:val="007F4DCF"/>
    <w:rsid w:val="00800918"/>
    <w:rsid w:val="00813D72"/>
    <w:rsid w:val="0082300E"/>
    <w:rsid w:val="00823755"/>
    <w:rsid w:val="008271CD"/>
    <w:rsid w:val="00851BAD"/>
    <w:rsid w:val="00885F90"/>
    <w:rsid w:val="0089656A"/>
    <w:rsid w:val="008A4675"/>
    <w:rsid w:val="008A578A"/>
    <w:rsid w:val="008B1FB3"/>
    <w:rsid w:val="008C4D2D"/>
    <w:rsid w:val="008D2757"/>
    <w:rsid w:val="008F0326"/>
    <w:rsid w:val="008F58AE"/>
    <w:rsid w:val="00927424"/>
    <w:rsid w:val="00930D51"/>
    <w:rsid w:val="00932889"/>
    <w:rsid w:val="009379CF"/>
    <w:rsid w:val="009450E3"/>
    <w:rsid w:val="00962180"/>
    <w:rsid w:val="00962714"/>
    <w:rsid w:val="00971382"/>
    <w:rsid w:val="00971B13"/>
    <w:rsid w:val="00994C17"/>
    <w:rsid w:val="009A0947"/>
    <w:rsid w:val="009A0EE6"/>
    <w:rsid w:val="009A12A0"/>
    <w:rsid w:val="009B5EE3"/>
    <w:rsid w:val="009B6223"/>
    <w:rsid w:val="009C488D"/>
    <w:rsid w:val="009C68C8"/>
    <w:rsid w:val="009E0FF8"/>
    <w:rsid w:val="009E651E"/>
    <w:rsid w:val="009F1F90"/>
    <w:rsid w:val="009F390A"/>
    <w:rsid w:val="00A02874"/>
    <w:rsid w:val="00A07DD0"/>
    <w:rsid w:val="00A1200D"/>
    <w:rsid w:val="00A24BB0"/>
    <w:rsid w:val="00A260E3"/>
    <w:rsid w:val="00A32B4F"/>
    <w:rsid w:val="00A33EC2"/>
    <w:rsid w:val="00A47212"/>
    <w:rsid w:val="00A63FA0"/>
    <w:rsid w:val="00A718AC"/>
    <w:rsid w:val="00A805BB"/>
    <w:rsid w:val="00A97D05"/>
    <w:rsid w:val="00AA68F9"/>
    <w:rsid w:val="00AA78CC"/>
    <w:rsid w:val="00AB5AFA"/>
    <w:rsid w:val="00AC0796"/>
    <w:rsid w:val="00AC1A35"/>
    <w:rsid w:val="00AD1934"/>
    <w:rsid w:val="00AD271D"/>
    <w:rsid w:val="00AF0C33"/>
    <w:rsid w:val="00B02107"/>
    <w:rsid w:val="00B13A7F"/>
    <w:rsid w:val="00B2393B"/>
    <w:rsid w:val="00B47224"/>
    <w:rsid w:val="00B5483E"/>
    <w:rsid w:val="00B860F7"/>
    <w:rsid w:val="00BA65DB"/>
    <w:rsid w:val="00BB71E5"/>
    <w:rsid w:val="00BC64FB"/>
    <w:rsid w:val="00BD47D5"/>
    <w:rsid w:val="00BE2654"/>
    <w:rsid w:val="00BE58EA"/>
    <w:rsid w:val="00BF2ACF"/>
    <w:rsid w:val="00C01222"/>
    <w:rsid w:val="00C02CE9"/>
    <w:rsid w:val="00C03B05"/>
    <w:rsid w:val="00C1344F"/>
    <w:rsid w:val="00C213C0"/>
    <w:rsid w:val="00C25519"/>
    <w:rsid w:val="00C608CD"/>
    <w:rsid w:val="00C638BE"/>
    <w:rsid w:val="00C7185C"/>
    <w:rsid w:val="00C821B8"/>
    <w:rsid w:val="00C822DA"/>
    <w:rsid w:val="00C85A65"/>
    <w:rsid w:val="00CC4C8B"/>
    <w:rsid w:val="00CC72A6"/>
    <w:rsid w:val="00CD708F"/>
    <w:rsid w:val="00CD79E4"/>
    <w:rsid w:val="00CE075C"/>
    <w:rsid w:val="00CE41A1"/>
    <w:rsid w:val="00CF0C2D"/>
    <w:rsid w:val="00D177A2"/>
    <w:rsid w:val="00D460CD"/>
    <w:rsid w:val="00D83FF1"/>
    <w:rsid w:val="00D841D6"/>
    <w:rsid w:val="00DB4144"/>
    <w:rsid w:val="00DB6114"/>
    <w:rsid w:val="00DB74C7"/>
    <w:rsid w:val="00DC1F49"/>
    <w:rsid w:val="00DC2FE8"/>
    <w:rsid w:val="00DC6238"/>
    <w:rsid w:val="00E00B7C"/>
    <w:rsid w:val="00E01A3E"/>
    <w:rsid w:val="00E066B3"/>
    <w:rsid w:val="00E1334C"/>
    <w:rsid w:val="00E46E88"/>
    <w:rsid w:val="00E51CC7"/>
    <w:rsid w:val="00E6462E"/>
    <w:rsid w:val="00E80085"/>
    <w:rsid w:val="00E8436F"/>
    <w:rsid w:val="00E85400"/>
    <w:rsid w:val="00EA29BB"/>
    <w:rsid w:val="00EA4702"/>
    <w:rsid w:val="00EA5697"/>
    <w:rsid w:val="00EB7132"/>
    <w:rsid w:val="00ED7C8A"/>
    <w:rsid w:val="00F04CFC"/>
    <w:rsid w:val="00F11681"/>
    <w:rsid w:val="00F120DA"/>
    <w:rsid w:val="00F13D2D"/>
    <w:rsid w:val="00F14EC9"/>
    <w:rsid w:val="00F17011"/>
    <w:rsid w:val="00F27170"/>
    <w:rsid w:val="00F42532"/>
    <w:rsid w:val="00F443C7"/>
    <w:rsid w:val="00F55379"/>
    <w:rsid w:val="00F71F31"/>
    <w:rsid w:val="00F80873"/>
    <w:rsid w:val="00FB02BC"/>
    <w:rsid w:val="00FB4AC5"/>
    <w:rsid w:val="00FC5994"/>
    <w:rsid w:val="00FD7AE8"/>
    <w:rsid w:val="00FE298A"/>
    <w:rsid w:val="00FF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A75FCC2"/>
  <w15:docId w15:val="{87C39A12-E793-4BD8-83E8-EEB55C9D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C8B"/>
    <w:pPr>
      <w:keepNext/>
      <w:keepLines/>
      <w:numPr>
        <w:numId w:val="7"/>
      </w:numPr>
      <w:spacing w:before="480" w:after="0"/>
      <w:outlineLvl w:val="0"/>
    </w:pPr>
    <w:rPr>
      <w:rFonts w:ascii="Calibri" w:eastAsiaTheme="majorEastAsia" w:hAnsi="Calibri" w:cs="Arial"/>
      <w:b/>
      <w:bCs/>
      <w:color w:val="365F91" w:themeColor="accent1" w:themeShade="BF"/>
      <w:sz w:val="40"/>
      <w:szCs w:val="28"/>
    </w:rPr>
  </w:style>
  <w:style w:type="paragraph" w:styleId="Heading2">
    <w:name w:val="heading 2"/>
    <w:basedOn w:val="Normal"/>
    <w:next w:val="Normal"/>
    <w:link w:val="Heading2Char"/>
    <w:uiPriority w:val="9"/>
    <w:unhideWhenUsed/>
    <w:qFormat/>
    <w:rsid w:val="00D460CD"/>
    <w:pPr>
      <w:keepNext/>
      <w:keepLines/>
      <w:spacing w:before="320" w:after="120"/>
      <w:outlineLvl w:val="1"/>
    </w:pPr>
    <w:rPr>
      <w:rFonts w:ascii="Calibri" w:eastAsiaTheme="majorEastAsia" w:hAnsi="Calibri" w:cstheme="majorBidi"/>
      <w:b/>
      <w:bCs/>
      <w:i/>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114"/>
    <w:rPr>
      <w:b/>
      <w:bCs/>
    </w:rPr>
  </w:style>
  <w:style w:type="paragraph" w:customStyle="1" w:styleId="legcommentarypara1">
    <w:name w:val="legcommentarypara1"/>
    <w:basedOn w:val="Normal"/>
    <w:rsid w:val="00DB6114"/>
    <w:pPr>
      <w:shd w:val="clear" w:color="auto" w:fill="FFFFFF"/>
      <w:spacing w:after="0" w:line="360" w:lineRule="atLeast"/>
    </w:pPr>
    <w:rPr>
      <w:rFonts w:ascii="Times New Roman" w:eastAsia="Times New Roman" w:hAnsi="Times New Roman" w:cs="Times New Roman"/>
      <w:color w:val="000000"/>
      <w:sz w:val="17"/>
      <w:szCs w:val="17"/>
      <w:lang w:eastAsia="en-GB"/>
    </w:rPr>
  </w:style>
  <w:style w:type="paragraph" w:customStyle="1" w:styleId="legannotationsgroupheading1">
    <w:name w:val="legannotationsgroupheading1"/>
    <w:basedOn w:val="Normal"/>
    <w:rsid w:val="00DB6114"/>
    <w:pPr>
      <w:pBdr>
        <w:top w:val="dotted" w:sz="6" w:space="6" w:color="999999"/>
      </w:pBdr>
      <w:shd w:val="clear" w:color="auto" w:fill="FFFFFF"/>
      <w:spacing w:before="120" w:after="0" w:line="360" w:lineRule="atLeast"/>
    </w:pPr>
    <w:rPr>
      <w:rFonts w:ascii="Times New Roman" w:eastAsia="Times New Roman" w:hAnsi="Times New Roman" w:cs="Times New Roman"/>
      <w:b/>
      <w:bCs/>
      <w:color w:val="333333"/>
      <w:sz w:val="19"/>
      <w:szCs w:val="19"/>
      <w:lang w:eastAsia="en-GB"/>
    </w:rPr>
  </w:style>
  <w:style w:type="character" w:customStyle="1" w:styleId="legscheduleno2">
    <w:name w:val="legscheduleno2"/>
    <w:basedOn w:val="DefaultParagraphFont"/>
    <w:rsid w:val="00DB6114"/>
    <w:rPr>
      <w:b w:val="0"/>
      <w:bCs w:val="0"/>
      <w:vanish w:val="0"/>
      <w:webHidden w:val="0"/>
      <w:sz w:val="22"/>
      <w:szCs w:val="22"/>
      <w:specVanish w:val="0"/>
    </w:rPr>
  </w:style>
  <w:style w:type="character" w:customStyle="1" w:styleId="legextentrestriction7">
    <w:name w:val="legextentrestriction7"/>
    <w:basedOn w:val="DefaultParagraphFont"/>
    <w:rsid w:val="00DB6114"/>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DB6114"/>
    <w:rPr>
      <w:b w:val="0"/>
      <w:bCs w:val="0"/>
      <w:smallCaps/>
      <w:vanish w:val="0"/>
      <w:webHidden w:val="0"/>
      <w:sz w:val="22"/>
      <w:szCs w:val="22"/>
      <w:specVanish w:val="0"/>
    </w:rPr>
  </w:style>
  <w:style w:type="character" w:customStyle="1" w:styleId="ennote">
    <w:name w:val="ennote"/>
    <w:basedOn w:val="DefaultParagraphFont"/>
    <w:rsid w:val="00DB6114"/>
  </w:style>
  <w:style w:type="character" w:customStyle="1" w:styleId="legpblocktitle2">
    <w:name w:val="legpblocktitle2"/>
    <w:basedOn w:val="DefaultParagraphFont"/>
    <w:rsid w:val="00DB6114"/>
    <w:rPr>
      <w:b w:val="0"/>
      <w:bCs w:val="0"/>
      <w:i/>
      <w:iCs/>
      <w:vanish w:val="0"/>
      <w:webHidden w:val="0"/>
      <w:sz w:val="19"/>
      <w:szCs w:val="19"/>
      <w:specVanish w:val="0"/>
    </w:rPr>
  </w:style>
  <w:style w:type="paragraph" w:customStyle="1" w:styleId="legclearfix2">
    <w:name w:val="legclearfix2"/>
    <w:basedOn w:val="Normal"/>
    <w:rsid w:val="00DB611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B6114"/>
    <w:rPr>
      <w:vanish w:val="0"/>
      <w:webHidden w:val="0"/>
      <w:specVanish w:val="0"/>
    </w:rPr>
  </w:style>
  <w:style w:type="character" w:customStyle="1" w:styleId="legchangedelimiter2">
    <w:name w:val="legchangedelimiter2"/>
    <w:basedOn w:val="DefaultParagraphFont"/>
    <w:rsid w:val="00DB6114"/>
    <w:rPr>
      <w:b/>
      <w:bCs/>
      <w:i w:val="0"/>
      <w:iCs w:val="0"/>
      <w:color w:val="000000"/>
      <w:sz w:val="34"/>
      <w:szCs w:val="34"/>
    </w:rPr>
  </w:style>
  <w:style w:type="character" w:customStyle="1" w:styleId="legsubstitution5">
    <w:name w:val="legsubstitution5"/>
    <w:basedOn w:val="DefaultParagraphFont"/>
    <w:rsid w:val="00DB6114"/>
  </w:style>
  <w:style w:type="character" w:customStyle="1" w:styleId="legcommentarytype2">
    <w:name w:val="legcommentarytype2"/>
    <w:basedOn w:val="DefaultParagraphFont"/>
    <w:rsid w:val="00DB6114"/>
    <w:rPr>
      <w:b/>
      <w:bCs/>
      <w:color w:val="666666"/>
      <w:sz w:val="24"/>
      <w:szCs w:val="24"/>
    </w:rPr>
  </w:style>
  <w:style w:type="character" w:customStyle="1" w:styleId="legcommentarytext2">
    <w:name w:val="legcommentarytext2"/>
    <w:basedOn w:val="DefaultParagraphFont"/>
    <w:rsid w:val="00DB6114"/>
    <w:rPr>
      <w:vanish w:val="0"/>
      <w:webHidden w:val="0"/>
      <w:specVanish w:val="0"/>
    </w:rPr>
  </w:style>
  <w:style w:type="character" w:customStyle="1" w:styleId="legterm">
    <w:name w:val="legterm"/>
    <w:basedOn w:val="DefaultParagraphFont"/>
    <w:rsid w:val="00DB6114"/>
  </w:style>
  <w:style w:type="character" w:customStyle="1" w:styleId="legaddition5">
    <w:name w:val="legaddition5"/>
    <w:basedOn w:val="DefaultParagraphFont"/>
    <w:rsid w:val="00DB6114"/>
  </w:style>
  <w:style w:type="paragraph" w:styleId="BalloonText">
    <w:name w:val="Balloon Text"/>
    <w:basedOn w:val="Normal"/>
    <w:link w:val="BalloonTextChar"/>
    <w:uiPriority w:val="99"/>
    <w:semiHidden/>
    <w:unhideWhenUsed/>
    <w:rsid w:val="00DB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14"/>
    <w:rPr>
      <w:rFonts w:ascii="Tahoma" w:hAnsi="Tahoma" w:cs="Tahoma"/>
      <w:sz w:val="16"/>
      <w:szCs w:val="16"/>
    </w:rPr>
  </w:style>
  <w:style w:type="paragraph" w:styleId="ListParagraph">
    <w:name w:val="List Paragraph"/>
    <w:basedOn w:val="Normal"/>
    <w:uiPriority w:val="34"/>
    <w:qFormat/>
    <w:rsid w:val="00DB6114"/>
    <w:pPr>
      <w:ind w:left="720"/>
      <w:contextualSpacing/>
    </w:pPr>
  </w:style>
  <w:style w:type="paragraph" w:styleId="Title">
    <w:name w:val="Title"/>
    <w:basedOn w:val="Normal"/>
    <w:next w:val="Normal"/>
    <w:link w:val="TitleChar"/>
    <w:uiPriority w:val="10"/>
    <w:qFormat/>
    <w:rsid w:val="00DB6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1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4C8B"/>
    <w:rPr>
      <w:rFonts w:ascii="Calibri" w:eastAsiaTheme="majorEastAsia" w:hAnsi="Calibri" w:cs="Arial"/>
      <w:b/>
      <w:bCs/>
      <w:color w:val="365F91" w:themeColor="accent1" w:themeShade="BF"/>
      <w:sz w:val="40"/>
      <w:szCs w:val="28"/>
    </w:rPr>
  </w:style>
  <w:style w:type="character" w:styleId="Hyperlink">
    <w:name w:val="Hyperlink"/>
    <w:basedOn w:val="DefaultParagraphFont"/>
    <w:uiPriority w:val="99"/>
    <w:unhideWhenUsed/>
    <w:rsid w:val="009E651E"/>
    <w:rPr>
      <w:color w:val="0000FF" w:themeColor="hyperlink"/>
      <w:u w:val="single"/>
    </w:rPr>
  </w:style>
  <w:style w:type="character" w:customStyle="1" w:styleId="Heading2Char">
    <w:name w:val="Heading 2 Char"/>
    <w:basedOn w:val="DefaultParagraphFont"/>
    <w:link w:val="Heading2"/>
    <w:uiPriority w:val="9"/>
    <w:rsid w:val="00D460CD"/>
    <w:rPr>
      <w:rFonts w:ascii="Calibri" w:eastAsiaTheme="majorEastAsia" w:hAnsi="Calibri" w:cstheme="majorBidi"/>
      <w:b/>
      <w:bCs/>
      <w:i/>
      <w:color w:val="4F81BD" w:themeColor="accent1"/>
      <w:sz w:val="28"/>
      <w:szCs w:val="26"/>
    </w:rPr>
  </w:style>
  <w:style w:type="paragraph" w:styleId="Header">
    <w:name w:val="header"/>
    <w:basedOn w:val="Normal"/>
    <w:link w:val="HeaderChar"/>
    <w:uiPriority w:val="99"/>
    <w:unhideWhenUsed/>
    <w:rsid w:val="008C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2D"/>
  </w:style>
  <w:style w:type="paragraph" w:styleId="Footer">
    <w:name w:val="footer"/>
    <w:basedOn w:val="Normal"/>
    <w:link w:val="FooterChar"/>
    <w:uiPriority w:val="99"/>
    <w:unhideWhenUsed/>
    <w:rsid w:val="008C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2D"/>
  </w:style>
  <w:style w:type="table" w:styleId="TableGrid">
    <w:name w:val="Table Grid"/>
    <w:basedOn w:val="TableNormal"/>
    <w:uiPriority w:val="59"/>
    <w:rsid w:val="0038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AC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4D64"/>
    <w:rPr>
      <w:color w:val="800080" w:themeColor="followedHyperlink"/>
      <w:u w:val="single"/>
    </w:rPr>
  </w:style>
  <w:style w:type="character" w:styleId="CommentReference">
    <w:name w:val="annotation reference"/>
    <w:basedOn w:val="DefaultParagraphFont"/>
    <w:uiPriority w:val="99"/>
    <w:semiHidden/>
    <w:unhideWhenUsed/>
    <w:rsid w:val="00793AC6"/>
    <w:rPr>
      <w:sz w:val="16"/>
      <w:szCs w:val="16"/>
    </w:rPr>
  </w:style>
  <w:style w:type="paragraph" w:styleId="CommentText">
    <w:name w:val="annotation text"/>
    <w:basedOn w:val="Normal"/>
    <w:link w:val="CommentTextChar"/>
    <w:uiPriority w:val="99"/>
    <w:semiHidden/>
    <w:unhideWhenUsed/>
    <w:rsid w:val="00793AC6"/>
    <w:pPr>
      <w:spacing w:line="240" w:lineRule="auto"/>
    </w:pPr>
    <w:rPr>
      <w:sz w:val="20"/>
      <w:szCs w:val="20"/>
    </w:rPr>
  </w:style>
  <w:style w:type="character" w:customStyle="1" w:styleId="CommentTextChar">
    <w:name w:val="Comment Text Char"/>
    <w:basedOn w:val="DefaultParagraphFont"/>
    <w:link w:val="CommentText"/>
    <w:uiPriority w:val="99"/>
    <w:semiHidden/>
    <w:rsid w:val="00793AC6"/>
    <w:rPr>
      <w:sz w:val="20"/>
      <w:szCs w:val="20"/>
    </w:rPr>
  </w:style>
  <w:style w:type="paragraph" w:styleId="CommentSubject">
    <w:name w:val="annotation subject"/>
    <w:basedOn w:val="CommentText"/>
    <w:next w:val="CommentText"/>
    <w:link w:val="CommentSubjectChar"/>
    <w:uiPriority w:val="99"/>
    <w:semiHidden/>
    <w:unhideWhenUsed/>
    <w:rsid w:val="00793AC6"/>
    <w:rPr>
      <w:b/>
      <w:bCs/>
    </w:rPr>
  </w:style>
  <w:style w:type="character" w:customStyle="1" w:styleId="CommentSubjectChar">
    <w:name w:val="Comment Subject Char"/>
    <w:basedOn w:val="CommentTextChar"/>
    <w:link w:val="CommentSubject"/>
    <w:uiPriority w:val="99"/>
    <w:semiHidden/>
    <w:rsid w:val="00793AC6"/>
    <w:rPr>
      <w:b/>
      <w:bCs/>
      <w:sz w:val="20"/>
      <w:szCs w:val="20"/>
    </w:rPr>
  </w:style>
  <w:style w:type="paragraph" w:customStyle="1" w:styleId="Pa11">
    <w:name w:val="Pa11"/>
    <w:basedOn w:val="Default"/>
    <w:next w:val="Default"/>
    <w:uiPriority w:val="99"/>
    <w:rsid w:val="00994C17"/>
    <w:pPr>
      <w:spacing w:line="281" w:lineRule="atLeast"/>
    </w:pPr>
    <w:rPr>
      <w:rFonts w:ascii="FS Me Light" w:hAnsi="FS Me Light" w:cstheme="minorBidi"/>
      <w:color w:val="auto"/>
    </w:rPr>
  </w:style>
  <w:style w:type="character" w:customStyle="1" w:styleId="A6">
    <w:name w:val="A6"/>
    <w:uiPriority w:val="99"/>
    <w:rsid w:val="00994C17"/>
    <w:rPr>
      <w:rFonts w:cs="FS Me Light"/>
      <w:color w:val="000000"/>
      <w:sz w:val="36"/>
      <w:szCs w:val="36"/>
    </w:rPr>
  </w:style>
  <w:style w:type="character" w:styleId="PlaceholderText">
    <w:name w:val="Placeholder Text"/>
    <w:basedOn w:val="DefaultParagraphFont"/>
    <w:uiPriority w:val="99"/>
    <w:semiHidden/>
    <w:rsid w:val="00F14EC9"/>
    <w:rPr>
      <w:color w:val="808080"/>
    </w:rPr>
  </w:style>
  <w:style w:type="paragraph" w:styleId="NoSpacing">
    <w:name w:val="No Spacing"/>
    <w:link w:val="NoSpacingChar"/>
    <w:uiPriority w:val="1"/>
    <w:qFormat/>
    <w:rsid w:val="002F346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3466"/>
    <w:rPr>
      <w:rFonts w:eastAsiaTheme="minorEastAsia"/>
      <w:lang w:val="en-US" w:eastAsia="ja-JP"/>
    </w:rPr>
  </w:style>
  <w:style w:type="paragraph" w:styleId="Subtitle">
    <w:name w:val="Subtitle"/>
    <w:basedOn w:val="Normal"/>
    <w:next w:val="Normal"/>
    <w:link w:val="SubtitleChar"/>
    <w:uiPriority w:val="11"/>
    <w:qFormat/>
    <w:rsid w:val="002F346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F3466"/>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AD271D"/>
    <w:pPr>
      <w:outlineLvl w:val="9"/>
    </w:pPr>
    <w:rPr>
      <w:lang w:val="en-US" w:eastAsia="ja-JP"/>
    </w:rPr>
  </w:style>
  <w:style w:type="paragraph" w:styleId="TOC1">
    <w:name w:val="toc 1"/>
    <w:basedOn w:val="Normal"/>
    <w:next w:val="Normal"/>
    <w:autoRedefine/>
    <w:uiPriority w:val="39"/>
    <w:unhideWhenUsed/>
    <w:qFormat/>
    <w:rsid w:val="00AD271D"/>
    <w:pPr>
      <w:spacing w:after="100"/>
    </w:pPr>
  </w:style>
  <w:style w:type="paragraph" w:styleId="TOC2">
    <w:name w:val="toc 2"/>
    <w:basedOn w:val="Normal"/>
    <w:next w:val="Normal"/>
    <w:autoRedefine/>
    <w:uiPriority w:val="39"/>
    <w:unhideWhenUsed/>
    <w:qFormat/>
    <w:rsid w:val="00AD271D"/>
    <w:pPr>
      <w:spacing w:after="100"/>
      <w:ind w:left="220"/>
    </w:pPr>
  </w:style>
  <w:style w:type="paragraph" w:styleId="Revision">
    <w:name w:val="Revision"/>
    <w:hidden/>
    <w:uiPriority w:val="99"/>
    <w:semiHidden/>
    <w:rsid w:val="00AD271D"/>
    <w:pPr>
      <w:spacing w:after="0" w:line="240" w:lineRule="auto"/>
    </w:pPr>
  </w:style>
  <w:style w:type="paragraph" w:styleId="TOC3">
    <w:name w:val="toc 3"/>
    <w:basedOn w:val="Normal"/>
    <w:next w:val="Normal"/>
    <w:autoRedefine/>
    <w:uiPriority w:val="39"/>
    <w:semiHidden/>
    <w:unhideWhenUsed/>
    <w:qFormat/>
    <w:rsid w:val="00D460CD"/>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2039">
      <w:bodyDiv w:val="1"/>
      <w:marLeft w:val="0"/>
      <w:marRight w:val="0"/>
      <w:marTop w:val="0"/>
      <w:marBottom w:val="0"/>
      <w:divBdr>
        <w:top w:val="none" w:sz="0" w:space="0" w:color="auto"/>
        <w:left w:val="none" w:sz="0" w:space="0" w:color="auto"/>
        <w:bottom w:val="none" w:sz="0" w:space="0" w:color="auto"/>
        <w:right w:val="none" w:sz="0" w:space="0" w:color="auto"/>
      </w:divBdr>
      <w:divsChild>
        <w:div w:id="1565137525">
          <w:marLeft w:val="0"/>
          <w:marRight w:val="0"/>
          <w:marTop w:val="0"/>
          <w:marBottom w:val="0"/>
          <w:divBdr>
            <w:top w:val="none" w:sz="0" w:space="0" w:color="auto"/>
            <w:left w:val="none" w:sz="0" w:space="0" w:color="auto"/>
            <w:bottom w:val="none" w:sz="0" w:space="0" w:color="auto"/>
            <w:right w:val="none" w:sz="0" w:space="0" w:color="auto"/>
          </w:divBdr>
          <w:divsChild>
            <w:div w:id="79064468">
              <w:marLeft w:val="0"/>
              <w:marRight w:val="0"/>
              <w:marTop w:val="0"/>
              <w:marBottom w:val="0"/>
              <w:divBdr>
                <w:top w:val="single" w:sz="2" w:space="0" w:color="FFFFFF"/>
                <w:left w:val="single" w:sz="6" w:space="0" w:color="FFFFFF"/>
                <w:bottom w:val="single" w:sz="6" w:space="0" w:color="FFFFFF"/>
                <w:right w:val="single" w:sz="6" w:space="0" w:color="FFFFFF"/>
              </w:divBdr>
              <w:divsChild>
                <w:div w:id="841702200">
                  <w:marLeft w:val="0"/>
                  <w:marRight w:val="0"/>
                  <w:marTop w:val="0"/>
                  <w:marBottom w:val="0"/>
                  <w:divBdr>
                    <w:top w:val="single" w:sz="6" w:space="1" w:color="D3D3D3"/>
                    <w:left w:val="none" w:sz="0" w:space="0" w:color="auto"/>
                    <w:bottom w:val="none" w:sz="0" w:space="0" w:color="auto"/>
                    <w:right w:val="none" w:sz="0" w:space="0" w:color="auto"/>
                  </w:divBdr>
                  <w:divsChild>
                    <w:div w:id="922447064">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8075">
      <w:bodyDiv w:val="1"/>
      <w:marLeft w:val="0"/>
      <w:marRight w:val="0"/>
      <w:marTop w:val="0"/>
      <w:marBottom w:val="0"/>
      <w:divBdr>
        <w:top w:val="none" w:sz="0" w:space="0" w:color="auto"/>
        <w:left w:val="none" w:sz="0" w:space="0" w:color="auto"/>
        <w:bottom w:val="none" w:sz="0" w:space="0" w:color="auto"/>
        <w:right w:val="none" w:sz="0" w:space="0" w:color="auto"/>
      </w:divBdr>
      <w:divsChild>
        <w:div w:id="688262516">
          <w:marLeft w:val="0"/>
          <w:marRight w:val="0"/>
          <w:marTop w:val="0"/>
          <w:marBottom w:val="0"/>
          <w:divBdr>
            <w:top w:val="none" w:sz="0" w:space="0" w:color="auto"/>
            <w:left w:val="none" w:sz="0" w:space="0" w:color="auto"/>
            <w:bottom w:val="none" w:sz="0" w:space="0" w:color="auto"/>
            <w:right w:val="none" w:sz="0" w:space="0" w:color="auto"/>
          </w:divBdr>
          <w:divsChild>
            <w:div w:id="1639652225">
              <w:marLeft w:val="0"/>
              <w:marRight w:val="0"/>
              <w:marTop w:val="0"/>
              <w:marBottom w:val="0"/>
              <w:divBdr>
                <w:top w:val="single" w:sz="2" w:space="0" w:color="FFFFFF"/>
                <w:left w:val="single" w:sz="6" w:space="0" w:color="FFFFFF"/>
                <w:bottom w:val="single" w:sz="6" w:space="0" w:color="FFFFFF"/>
                <w:right w:val="single" w:sz="6" w:space="0" w:color="FFFFFF"/>
              </w:divBdr>
              <w:divsChild>
                <w:div w:id="332294581">
                  <w:marLeft w:val="0"/>
                  <w:marRight w:val="0"/>
                  <w:marTop w:val="0"/>
                  <w:marBottom w:val="0"/>
                  <w:divBdr>
                    <w:top w:val="single" w:sz="6" w:space="1" w:color="D3D3D3"/>
                    <w:left w:val="none" w:sz="0" w:space="0" w:color="auto"/>
                    <w:bottom w:val="none" w:sz="0" w:space="0" w:color="auto"/>
                    <w:right w:val="none" w:sz="0" w:space="0" w:color="auto"/>
                  </w:divBdr>
                  <w:divsChild>
                    <w:div w:id="1972979717">
                      <w:marLeft w:val="0"/>
                      <w:marRight w:val="0"/>
                      <w:marTop w:val="0"/>
                      <w:marBottom w:val="0"/>
                      <w:divBdr>
                        <w:top w:val="none" w:sz="0" w:space="0" w:color="auto"/>
                        <w:left w:val="none" w:sz="0" w:space="0" w:color="auto"/>
                        <w:bottom w:val="none" w:sz="0" w:space="0" w:color="auto"/>
                        <w:right w:val="none" w:sz="0" w:space="0" w:color="auto"/>
                      </w:divBdr>
                      <w:divsChild>
                        <w:div w:id="4978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00155">
      <w:bodyDiv w:val="1"/>
      <w:marLeft w:val="0"/>
      <w:marRight w:val="0"/>
      <w:marTop w:val="0"/>
      <w:marBottom w:val="0"/>
      <w:divBdr>
        <w:top w:val="none" w:sz="0" w:space="0" w:color="auto"/>
        <w:left w:val="none" w:sz="0" w:space="0" w:color="auto"/>
        <w:bottom w:val="none" w:sz="0" w:space="0" w:color="auto"/>
        <w:right w:val="none" w:sz="0" w:space="0" w:color="auto"/>
      </w:divBdr>
      <w:divsChild>
        <w:div w:id="1774784214">
          <w:marLeft w:val="0"/>
          <w:marRight w:val="0"/>
          <w:marTop w:val="0"/>
          <w:marBottom w:val="0"/>
          <w:divBdr>
            <w:top w:val="none" w:sz="0" w:space="0" w:color="auto"/>
            <w:left w:val="none" w:sz="0" w:space="0" w:color="auto"/>
            <w:bottom w:val="none" w:sz="0" w:space="0" w:color="auto"/>
            <w:right w:val="none" w:sz="0" w:space="0" w:color="auto"/>
          </w:divBdr>
          <w:divsChild>
            <w:div w:id="1414358853">
              <w:marLeft w:val="0"/>
              <w:marRight w:val="0"/>
              <w:marTop w:val="0"/>
              <w:marBottom w:val="0"/>
              <w:divBdr>
                <w:top w:val="single" w:sz="2" w:space="0" w:color="FFFFFF"/>
                <w:left w:val="single" w:sz="6" w:space="0" w:color="FFFFFF"/>
                <w:bottom w:val="single" w:sz="6" w:space="0" w:color="FFFFFF"/>
                <w:right w:val="single" w:sz="6" w:space="0" w:color="FFFFFF"/>
              </w:divBdr>
              <w:divsChild>
                <w:div w:id="80225224">
                  <w:marLeft w:val="0"/>
                  <w:marRight w:val="0"/>
                  <w:marTop w:val="0"/>
                  <w:marBottom w:val="0"/>
                  <w:divBdr>
                    <w:top w:val="single" w:sz="6" w:space="1" w:color="D3D3D3"/>
                    <w:left w:val="none" w:sz="0" w:space="0" w:color="auto"/>
                    <w:bottom w:val="none" w:sz="0" w:space="0" w:color="auto"/>
                    <w:right w:val="none" w:sz="0" w:space="0" w:color="auto"/>
                  </w:divBdr>
                  <w:divsChild>
                    <w:div w:id="713621894">
                      <w:marLeft w:val="0"/>
                      <w:marRight w:val="0"/>
                      <w:marTop w:val="0"/>
                      <w:marBottom w:val="0"/>
                      <w:divBdr>
                        <w:top w:val="none" w:sz="0" w:space="0" w:color="auto"/>
                        <w:left w:val="none" w:sz="0" w:space="0" w:color="auto"/>
                        <w:bottom w:val="none" w:sz="0" w:space="0" w:color="auto"/>
                        <w:right w:val="none" w:sz="0" w:space="0" w:color="auto"/>
                      </w:divBdr>
                      <w:divsChild>
                        <w:div w:id="19769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0734">
      <w:bodyDiv w:val="1"/>
      <w:marLeft w:val="0"/>
      <w:marRight w:val="0"/>
      <w:marTop w:val="0"/>
      <w:marBottom w:val="0"/>
      <w:divBdr>
        <w:top w:val="none" w:sz="0" w:space="0" w:color="auto"/>
        <w:left w:val="none" w:sz="0" w:space="0" w:color="auto"/>
        <w:bottom w:val="none" w:sz="0" w:space="0" w:color="auto"/>
        <w:right w:val="none" w:sz="0" w:space="0" w:color="auto"/>
      </w:divBdr>
      <w:divsChild>
        <w:div w:id="1283072991">
          <w:marLeft w:val="0"/>
          <w:marRight w:val="0"/>
          <w:marTop w:val="0"/>
          <w:marBottom w:val="0"/>
          <w:divBdr>
            <w:top w:val="none" w:sz="0" w:space="0" w:color="auto"/>
            <w:left w:val="none" w:sz="0" w:space="0" w:color="auto"/>
            <w:bottom w:val="none" w:sz="0" w:space="0" w:color="auto"/>
            <w:right w:val="none" w:sz="0" w:space="0" w:color="auto"/>
          </w:divBdr>
          <w:divsChild>
            <w:div w:id="1701199525">
              <w:marLeft w:val="0"/>
              <w:marRight w:val="0"/>
              <w:marTop w:val="0"/>
              <w:marBottom w:val="0"/>
              <w:divBdr>
                <w:top w:val="single" w:sz="2" w:space="0" w:color="FFFFFF"/>
                <w:left w:val="single" w:sz="6" w:space="0" w:color="FFFFFF"/>
                <w:bottom w:val="single" w:sz="6" w:space="0" w:color="FFFFFF"/>
                <w:right w:val="single" w:sz="6" w:space="0" w:color="FFFFFF"/>
              </w:divBdr>
              <w:divsChild>
                <w:div w:id="3064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040">
      <w:bodyDiv w:val="1"/>
      <w:marLeft w:val="0"/>
      <w:marRight w:val="0"/>
      <w:marTop w:val="0"/>
      <w:marBottom w:val="0"/>
      <w:divBdr>
        <w:top w:val="none" w:sz="0" w:space="0" w:color="auto"/>
        <w:left w:val="none" w:sz="0" w:space="0" w:color="auto"/>
        <w:bottom w:val="none" w:sz="0" w:space="0" w:color="auto"/>
        <w:right w:val="none" w:sz="0" w:space="0" w:color="auto"/>
      </w:divBdr>
      <w:divsChild>
        <w:div w:id="1109549835">
          <w:marLeft w:val="0"/>
          <w:marRight w:val="0"/>
          <w:marTop w:val="0"/>
          <w:marBottom w:val="0"/>
          <w:divBdr>
            <w:top w:val="none" w:sz="0" w:space="0" w:color="auto"/>
            <w:left w:val="none" w:sz="0" w:space="0" w:color="auto"/>
            <w:bottom w:val="none" w:sz="0" w:space="0" w:color="auto"/>
            <w:right w:val="none" w:sz="0" w:space="0" w:color="auto"/>
          </w:divBdr>
          <w:divsChild>
            <w:div w:id="736899467">
              <w:marLeft w:val="0"/>
              <w:marRight w:val="0"/>
              <w:marTop w:val="0"/>
              <w:marBottom w:val="0"/>
              <w:divBdr>
                <w:top w:val="single" w:sz="2" w:space="0" w:color="FFFFFF"/>
                <w:left w:val="single" w:sz="6" w:space="0" w:color="FFFFFF"/>
                <w:bottom w:val="single" w:sz="6" w:space="0" w:color="FFFFFF"/>
                <w:right w:val="single" w:sz="6" w:space="0" w:color="FFFFFF"/>
              </w:divBdr>
              <w:divsChild>
                <w:div w:id="276261026">
                  <w:marLeft w:val="0"/>
                  <w:marRight w:val="0"/>
                  <w:marTop w:val="0"/>
                  <w:marBottom w:val="0"/>
                  <w:divBdr>
                    <w:top w:val="single" w:sz="6" w:space="1" w:color="D3D3D3"/>
                    <w:left w:val="none" w:sz="0" w:space="0" w:color="auto"/>
                    <w:bottom w:val="none" w:sz="0" w:space="0" w:color="auto"/>
                    <w:right w:val="none" w:sz="0" w:space="0" w:color="auto"/>
                  </w:divBdr>
                  <w:divsChild>
                    <w:div w:id="65273946">
                      <w:marLeft w:val="0"/>
                      <w:marRight w:val="0"/>
                      <w:marTop w:val="0"/>
                      <w:marBottom w:val="0"/>
                      <w:divBdr>
                        <w:top w:val="none" w:sz="0" w:space="0" w:color="auto"/>
                        <w:left w:val="none" w:sz="0" w:space="0" w:color="auto"/>
                        <w:bottom w:val="none" w:sz="0" w:space="0" w:color="auto"/>
                        <w:right w:val="none" w:sz="0" w:space="0" w:color="auto"/>
                      </w:divBdr>
                      <w:divsChild>
                        <w:div w:id="13279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4622">
      <w:bodyDiv w:val="1"/>
      <w:marLeft w:val="0"/>
      <w:marRight w:val="0"/>
      <w:marTop w:val="0"/>
      <w:marBottom w:val="0"/>
      <w:divBdr>
        <w:top w:val="none" w:sz="0" w:space="0" w:color="auto"/>
        <w:left w:val="none" w:sz="0" w:space="0" w:color="auto"/>
        <w:bottom w:val="none" w:sz="0" w:space="0" w:color="auto"/>
        <w:right w:val="none" w:sz="0" w:space="0" w:color="auto"/>
      </w:divBdr>
      <w:divsChild>
        <w:div w:id="486938567">
          <w:marLeft w:val="0"/>
          <w:marRight w:val="0"/>
          <w:marTop w:val="0"/>
          <w:marBottom w:val="0"/>
          <w:divBdr>
            <w:top w:val="none" w:sz="0" w:space="0" w:color="auto"/>
            <w:left w:val="none" w:sz="0" w:space="0" w:color="auto"/>
            <w:bottom w:val="none" w:sz="0" w:space="0" w:color="auto"/>
            <w:right w:val="none" w:sz="0" w:space="0" w:color="auto"/>
          </w:divBdr>
          <w:divsChild>
            <w:div w:id="92209930">
              <w:marLeft w:val="0"/>
              <w:marRight w:val="0"/>
              <w:marTop w:val="0"/>
              <w:marBottom w:val="0"/>
              <w:divBdr>
                <w:top w:val="single" w:sz="2" w:space="0" w:color="FFFFFF"/>
                <w:left w:val="single" w:sz="6" w:space="0" w:color="FFFFFF"/>
                <w:bottom w:val="single" w:sz="6" w:space="0" w:color="FFFFFF"/>
                <w:right w:val="single" w:sz="6" w:space="0" w:color="FFFFFF"/>
              </w:divBdr>
              <w:divsChild>
                <w:div w:id="344326558">
                  <w:marLeft w:val="0"/>
                  <w:marRight w:val="0"/>
                  <w:marTop w:val="0"/>
                  <w:marBottom w:val="0"/>
                  <w:divBdr>
                    <w:top w:val="single" w:sz="6" w:space="1" w:color="D3D3D3"/>
                    <w:left w:val="none" w:sz="0" w:space="0" w:color="auto"/>
                    <w:bottom w:val="none" w:sz="0" w:space="0" w:color="auto"/>
                    <w:right w:val="none" w:sz="0" w:space="0" w:color="auto"/>
                  </w:divBdr>
                  <w:divsChild>
                    <w:div w:id="1041512746">
                      <w:marLeft w:val="0"/>
                      <w:marRight w:val="0"/>
                      <w:marTop w:val="0"/>
                      <w:marBottom w:val="0"/>
                      <w:divBdr>
                        <w:top w:val="none" w:sz="0" w:space="0" w:color="auto"/>
                        <w:left w:val="none" w:sz="0" w:space="0" w:color="auto"/>
                        <w:bottom w:val="none" w:sz="0" w:space="0" w:color="auto"/>
                        <w:right w:val="none" w:sz="0" w:space="0" w:color="auto"/>
                      </w:divBdr>
                      <w:divsChild>
                        <w:div w:id="16244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38105">
      <w:bodyDiv w:val="1"/>
      <w:marLeft w:val="0"/>
      <w:marRight w:val="0"/>
      <w:marTop w:val="0"/>
      <w:marBottom w:val="0"/>
      <w:divBdr>
        <w:top w:val="none" w:sz="0" w:space="0" w:color="auto"/>
        <w:left w:val="none" w:sz="0" w:space="0" w:color="auto"/>
        <w:bottom w:val="none" w:sz="0" w:space="0" w:color="auto"/>
        <w:right w:val="none" w:sz="0" w:space="0" w:color="auto"/>
      </w:divBdr>
      <w:divsChild>
        <w:div w:id="1680426401">
          <w:marLeft w:val="0"/>
          <w:marRight w:val="0"/>
          <w:marTop w:val="0"/>
          <w:marBottom w:val="0"/>
          <w:divBdr>
            <w:top w:val="none" w:sz="0" w:space="0" w:color="auto"/>
            <w:left w:val="none" w:sz="0" w:space="0" w:color="auto"/>
            <w:bottom w:val="none" w:sz="0" w:space="0" w:color="auto"/>
            <w:right w:val="none" w:sz="0" w:space="0" w:color="auto"/>
          </w:divBdr>
          <w:divsChild>
            <w:div w:id="1388606061">
              <w:marLeft w:val="0"/>
              <w:marRight w:val="0"/>
              <w:marTop w:val="0"/>
              <w:marBottom w:val="0"/>
              <w:divBdr>
                <w:top w:val="single" w:sz="2" w:space="0" w:color="FFFFFF"/>
                <w:left w:val="single" w:sz="6" w:space="0" w:color="FFFFFF"/>
                <w:bottom w:val="single" w:sz="6" w:space="0" w:color="FFFFFF"/>
                <w:right w:val="single" w:sz="6" w:space="0" w:color="FFFFFF"/>
              </w:divBdr>
              <w:divsChild>
                <w:div w:id="1625384112">
                  <w:marLeft w:val="0"/>
                  <w:marRight w:val="0"/>
                  <w:marTop w:val="0"/>
                  <w:marBottom w:val="0"/>
                  <w:divBdr>
                    <w:top w:val="single" w:sz="6" w:space="1" w:color="D3D3D3"/>
                    <w:left w:val="none" w:sz="0" w:space="0" w:color="auto"/>
                    <w:bottom w:val="none" w:sz="0" w:space="0" w:color="auto"/>
                    <w:right w:val="none" w:sz="0" w:space="0" w:color="auto"/>
                  </w:divBdr>
                  <w:divsChild>
                    <w:div w:id="316954566">
                      <w:marLeft w:val="0"/>
                      <w:marRight w:val="0"/>
                      <w:marTop w:val="0"/>
                      <w:marBottom w:val="0"/>
                      <w:divBdr>
                        <w:top w:val="none" w:sz="0" w:space="0" w:color="auto"/>
                        <w:left w:val="none" w:sz="0" w:space="0" w:color="auto"/>
                        <w:bottom w:val="none" w:sz="0" w:space="0" w:color="auto"/>
                        <w:right w:val="none" w:sz="0" w:space="0" w:color="auto"/>
                      </w:divBdr>
                      <w:divsChild>
                        <w:div w:id="446853490">
                          <w:marLeft w:val="0"/>
                          <w:marRight w:val="0"/>
                          <w:marTop w:val="0"/>
                          <w:marBottom w:val="0"/>
                          <w:divBdr>
                            <w:top w:val="none" w:sz="0" w:space="0" w:color="auto"/>
                            <w:left w:val="none" w:sz="0" w:space="0" w:color="auto"/>
                            <w:bottom w:val="none" w:sz="0" w:space="0" w:color="auto"/>
                            <w:right w:val="none" w:sz="0" w:space="0" w:color="auto"/>
                          </w:divBdr>
                        </w:div>
                        <w:div w:id="2128038147">
                          <w:marLeft w:val="0"/>
                          <w:marRight w:val="0"/>
                          <w:marTop w:val="0"/>
                          <w:marBottom w:val="240"/>
                          <w:divBdr>
                            <w:top w:val="single" w:sz="6" w:space="5" w:color="C2C2C2"/>
                            <w:left w:val="single" w:sz="6" w:space="5" w:color="C2C2C2"/>
                            <w:bottom w:val="single" w:sz="24" w:space="5" w:color="C2C2C2"/>
                            <w:right w:val="single" w:sz="6" w:space="5" w:color="C2C2C2"/>
                          </w:divBdr>
                          <w:divsChild>
                            <w:div w:id="1119567579">
                              <w:marLeft w:val="0"/>
                              <w:marRight w:val="0"/>
                              <w:marTop w:val="0"/>
                              <w:marBottom w:val="0"/>
                              <w:divBdr>
                                <w:top w:val="none" w:sz="0" w:space="0" w:color="auto"/>
                                <w:left w:val="none" w:sz="0" w:space="0" w:color="auto"/>
                                <w:bottom w:val="none" w:sz="0" w:space="0" w:color="auto"/>
                                <w:right w:val="none" w:sz="0" w:space="0" w:color="auto"/>
                              </w:divBdr>
                            </w:div>
                            <w:div w:id="1671909784">
                              <w:marLeft w:val="0"/>
                              <w:marRight w:val="0"/>
                              <w:marTop w:val="0"/>
                              <w:marBottom w:val="0"/>
                              <w:divBdr>
                                <w:top w:val="none" w:sz="0" w:space="0" w:color="auto"/>
                                <w:left w:val="none" w:sz="0" w:space="0" w:color="auto"/>
                                <w:bottom w:val="none" w:sz="0" w:space="0" w:color="auto"/>
                                <w:right w:val="none" w:sz="0" w:space="0" w:color="auto"/>
                              </w:divBdr>
                              <w:divsChild>
                                <w:div w:id="1364089505">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sChild>
                        </w:div>
                      </w:divsChild>
                    </w:div>
                  </w:divsChild>
                </w:div>
              </w:divsChild>
            </w:div>
          </w:divsChild>
        </w:div>
      </w:divsChild>
    </w:div>
    <w:div w:id="15945148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88">
          <w:marLeft w:val="0"/>
          <w:marRight w:val="0"/>
          <w:marTop w:val="0"/>
          <w:marBottom w:val="0"/>
          <w:divBdr>
            <w:top w:val="none" w:sz="0" w:space="0" w:color="auto"/>
            <w:left w:val="none" w:sz="0" w:space="0" w:color="auto"/>
            <w:bottom w:val="none" w:sz="0" w:space="0" w:color="auto"/>
            <w:right w:val="none" w:sz="0" w:space="0" w:color="auto"/>
          </w:divBdr>
          <w:divsChild>
            <w:div w:id="1310741877">
              <w:marLeft w:val="0"/>
              <w:marRight w:val="0"/>
              <w:marTop w:val="0"/>
              <w:marBottom w:val="0"/>
              <w:divBdr>
                <w:top w:val="single" w:sz="2" w:space="0" w:color="FFFFFF"/>
                <w:left w:val="single" w:sz="6" w:space="0" w:color="FFFFFF"/>
                <w:bottom w:val="single" w:sz="6" w:space="0" w:color="FFFFFF"/>
                <w:right w:val="single" w:sz="6" w:space="0" w:color="FFFFFF"/>
              </w:divBdr>
              <w:divsChild>
                <w:div w:id="18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2017 - 2019</PublishDate>
  <Abstract> Setting out how the Local Authority expects schools to improve access for disabled pupils to school curriculums, facilities and information as required by Schedule 10 of the Equality Act 2010.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639DC-3AA2-4B07-A679-B1E5B1BD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Accessibility Strategy</vt:lpstr>
    </vt:vector>
  </TitlesOfParts>
  <Company>Bristol City Council</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Strategy</dc:title>
  <dc:subject>2017-2019</dc:subject>
  <dc:creator>Nakita Singh</dc:creator>
  <cp:lastModifiedBy>Principals PA</cp:lastModifiedBy>
  <cp:revision>6</cp:revision>
  <cp:lastPrinted>2017-08-30T08:50:00Z</cp:lastPrinted>
  <dcterms:created xsi:type="dcterms:W3CDTF">2022-05-13T14:37:00Z</dcterms:created>
  <dcterms:modified xsi:type="dcterms:W3CDTF">2022-05-18T09:30:00Z</dcterms:modified>
</cp:coreProperties>
</file>